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29P/10/2026 z 26. 3. 2026</w:t>
      </w:r>
    </w:p>
    <w:p>
      <w:r>
        <w:t>Uznesenie Okresného súdu Galanta z 26. marca 2026, sp. zn. 29P/10/2026, ECLI:SK:OSGA:2026:2326200230.2</w:t>
      </w:r>
    </w:p>
    <w:p>
      <w:r>
        <w:t>Súd: Okresný súd Galanta</w:t>
      </w:r>
    </w:p>
    <w:p>
      <w:r>
        <w:t>Spisová značka: 29P/10/2026</w:t>
      </w:r>
    </w:p>
    <w:p>
      <w:r>
        <w:t>ECLI: ECLI:SK:OSGA:2026:2326200230.2</w:t>
      </w:r>
    </w:p>
    <w:p>
      <w:r>
        <w:t>Dátum vydania: 26. 3. 2026</w:t>
      </w:r>
    </w:p>
    <w:p>
      <w:r>
        <w:t>Forma: Uznesenie</w:t>
      </w:r>
    </w:p>
    <w:p>
      <w:pPr>
        <w:pStyle w:val="Heading2"/>
      </w:pPr>
      <w:r>
        <w:t>Text rozhodnutia</w:t>
      </w:r>
    </w:p>
    <w:p>
      <w:r>
        <w:t>Súd: Spisová značka: Identifikačné číslo súdneho spisu: Dátum vydania rozhodnutia: Meno a priezvisko sudcu, VSÚ: ECLI:</w:t>
      </w:r>
    </w:p>
    <w:p>
      <w:r>
        <w:t>Okresný súd Galanta 29P/10/2026 2326200230 26. 03. 2026 Mgr. Karin Kovačičová ECLI:SK:OSGA:2026:2326200230.2</w:t>
      </w:r>
    </w:p>
    <w:p>
      <w:r>
        <w:t>Uznesenie Okresný súd Galanta v mimosporovej veci navrhovateľa: A. B., nar. X.X.XXXX, trvale pobytom 925 53 Pata, toho času C. D., proti manželke navrhovateľa: E. B., nar. XX.XX.XXXX, trvale pobytom F. XXXX/ XX, XXX XX F., o návrhu na rozvod manželstva a úpravu výkonu práv a povinností rodičov na čas po rozvode manželstva k maloletému dieťaťu: G. B. nar. XX.X.XXXX, trvale pobytom ako matka, takto rozhodol: Konanie z a s t a v u j e . odôvodnenie: 1. Návrhom osobne doručeným súdu dňa 20.1.2026 sa navrhovateľ domáhal rozvodu manželstva a úpravy výkonu rodičovských práv a povinností na čas po rozvode manželstva k maloletému. 2. Súdny poplatok z návrhu na začatie konania je splatný zároveň s podaním návrhu na začatie konania. Nakoľko súdny poplatok nebol s podaním návrhu zaplatený, súd navrhovateľa vyzval k zaplateniu súdneho poplatku z predmetného návrhu vo výške 100 eur, podľa položky č. 7 písm. a) Sadzobníka súdnych poplatkov výzvou zo dňa 30.1.2026, doručenou dňa 5.2.2026. Navrhovateľ bol vo výzve poučený o tom, že ak poplatok nebude v stanovenej lehote zaplatený, súd konanie zastaví. Súdny poplatok v stanovenej lehote a výške do dňa vydania tohto rozhodnutia navrhovateľ nezaplatil. 3. Podľa § 1 ods. 1 z. č. 71/1992 Zb. o súdnych poplatkoch a poplatku za výpis z registra trestov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Poplatníkom je podľa § 2 ods. 1 písm. a) citovaného zákona navrhovateľ poplatkového úkonu, ak je podľa sadzobníka ustanovený poplatok z návrhu. 5. Podľa § 5 ods. 1 písm. a) citovaného zákona,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10 ods. 1 citovaného zákona,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7. Podľa § 14 ods. 1 citovaného zákona, ak tento zákon neustanovuje inak, na konanie vo veciach poplatkov sa primerane použijú ustanovenia Civilného sporového poriadku okrem § 357 písm. a). 8. Podľa § 14 ods. 2 citovaného zákona, v konaní podľa tohto zákona možno výnimočne vykonať dôkazy, ktoré strany alebo účastníci nenavrhli, ak je to nevyhnutne potrebné na zistenie skutkového stavu veci. 9. Keďže súdny poplatok z návrhu na začatie konania nebol v stanovenej lehote zaplatený, súd rozhodol tak, ako je uvedené vo výroku tohto uznesenia a konanie zastavil. 10. Súd dáva do navrhovateľovi, že dodatočné zaplatenie súdneho poplatku bude bez ďalšej relevancie na trvanie konania a súd uznesenie o zastavení konania nezruší. Poučenie: Proti uzneseniu súdu vydanému súdnym úradníkom je prípustná sťažnosť v lehote 15 dní od doručenia uznesenia na súde, ktorý napadnuté uznesenie vydal. Sťažnosť môže podať ten, v koho neprospech bolo uznesenie vydané. Sťažnosť len proti dôvodom uznesenia nie je prípustná.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sporu možné a účelné.</w:t>
      </w:r>
    </w:p>
    <w:p>
      <w:r>
        <w:t>na povahu a okolnosti</w:t>
      </w:r>
    </w:p>
    <w:p/>
    <w:p>
      <w:r>
        <w:t>Zdroj: KAUZIS.SK – https://www.kauzis.sk/judikatura/r/ECLI:SK:OSGA:2026:2326200230.2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