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34P/21/2026 z 30. 4. 2026</w:t>
      </w:r>
    </w:p>
    <w:p>
      <w:r>
        <w:t>Rozsudok bez odôvodnenia Okresného súdu Galanta z 30. apríla 2026, sp. zn. 34P/21/2026, ECLI:SK:OSGA:2026:2326200461.3</w:t>
      </w:r>
    </w:p>
    <w:p>
      <w:r>
        <w:t>Súd: Okresný súd Galanta</w:t>
      </w:r>
    </w:p>
    <w:p>
      <w:r>
        <w:t>Spisová značka: 34P/21/2026</w:t>
      </w:r>
    </w:p>
    <w:p>
      <w:r>
        <w:t>ECLI: ECLI:SK:OSGA:2026:2326200461.3</w:t>
      </w:r>
    </w:p>
    <w:p>
      <w:r>
        <w:t>Dátum vydania: 30. 4.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34P/21/2026 2326200461 30. 04. 2026 JUDr. Daša Szabó ECLI:SK:OSGA:2026:2326200461.3</w:t>
      </w:r>
    </w:p>
    <w:p>
      <w:r>
        <w:t>Rozsudok bez odôvodnenia Okresný súd Galanta, v konaní pred sudkyňou JUDr. Dašou Szabó, vo veci navrhovateľa - manžela: A. B., nar. XX.XX.XXXX, trvale bytom C. XXX/XX, D., toho času bytom A. XXX, D., v konaní zastúpený: JUDr. Ivan Rendek advokátska kancelária, s.r.o., so sídlom Šafárikova 1527/47, Galanta, a manželky navrhovateľa: E. F. B. G., H. G., nar. XX.XX.XXXX, trvale bytom I. X, D., toho času bytom J. C. XXX/XX, D., v konaní zastúpená: Advokátska kancelária JUDr. Peter Wolf, s.r.o. so sídlom Hlavná 949/53, Galanta, o návrhu na rozvod manželstva a úpravu práv a povinností na čas po rozvode manželstva k maloletému dieťaťu: B. B., nar. XX.X.XXX, bytom ako matka, v konaní zastúpené kolíznym opatrovníkom Úradom práce, sociálnych vecí a rodiny Galanta, takto rozhodol: 8 ... I. Súd manželstvo navrhovateľa: A. B., nar. XX.XX.XXXX a manželky: E. F. B. G., H. G., nar. XX.XX.XXXX, uzatvorené dňa XX.XX.XXXX v D., zapísané v knihe manželstiev matričného úradu D., vo zväzku K., ročník XXXX, strana XXX, poradové číslo XX, rozvádza. II. Súd schvaľuje rodičovskú dohodu v nasledujúcom znení: Maloleté dieťa: B. B., nar. XX.X.XXXX sa na čas po rozvode manželstva zveruje do osobnej starostlivosti matky. Obaja rodičia majú právo maloleté dieťa zastupovať a spravovať jeho majetok. Otec sa zaväzuje prispievať na výživu maloletého dieťaťa sumou XXX,- eur mesačne, počnúc dňom právoplatnosti výroku rozhodnutia súdu o rozvode manželstva, ktoré výživné je splatné vždy do 15. dňa toho ktorého mesiaca vopred k rukám matky maloletého dieťaťa. Otec je oprávnený stretávať sa s maloletým dieťaťom v rámci úpravy bežného styku: - každý nepárny kalendárny týždeň od piatku od 17,00 hod. do nedele do 17,00 hod. Otec je oprávnený stretávať sa s maloletým dieťaťom počas sviatkov a prázdnin v špeciálnom režime, ktorý má prednosť pred úpravou bežného styku, a to: - každý párny kalendárny rok počas veľkonočných sviatkov od 17:00 hod. dňa, ktorý bezprostredne predchádza prvému dňu začiatku prázdnin do utorka do 17:00 hod. nasledujúceho kalendárneho týždňa; - každý nepárny kalendárny rok počas jarných prázdnin od piatka predchádzajúceho začiatku prázdnin od 17:00 hod. do nedele nasledujúcej po skončení prázdnin do 17:00 hod.; - každý párny kalendárny rok počas jesenných prázdnin od 17:00 hod. dňa predchádzajúceho prvému dňu prázdnin do 17:00 hod. posledného dňa jesenných prázdnin; - každý kalendárny rok počas letných prázdnin od 30. júna od 17:00 hod. do 15. júla do 17:00 hod. a od 01. augusta od 17:00 hod. do 15. augusta do 17:00 hod.; - každý nepárny kalendárny rok počas zimných prázdnin od 17:00 hod. dňa, ktorý predchádza prvému dňu prázdnin do 27. decembra do 10:00 hod. a od 02. januára nasledujúceho párneho kalendárneho roka od 17:00 hod. do posledného dňa prázdnin do 17:00 hod.;</w:t>
      </w:r>
    </w:p>
    <w:p>
      <w:r>
        <w:t>- každý párny kalendárny rok počnúc rokom 2026 počas zimných prázdnin od 27. decembra od 10:00 hod. do 2. januára nasledujúceho kalendárneho roka do 17:00 hod.. Styk maloletého dieťaťa s otcom bude prebiehať tak, že otec si vždy maloleté dieťa vyzdvihne v mieste bydliska matky a po ukončení styku maloleté dieťa na tomto mieste matke odovzdá. III. Žiaden z účastníkov nemá nárok na náhradu trov konania. Poučenie: 8 ... Proti výroku II. tohto rozsudku, ktorým bola schválená rodičovská dohoda, v súlade s ustanovením § 355 ods. 1 CSP v spojení s § 122 CMP nie sú rodičia oprávnení podať odvolanie. 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https://www.kauzis.sk/judikatura/r/ECLI:SK:OSGA:2026:2326200461.3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