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34Pc/23/2026 z 6. 8. 2026</w:t>
      </w:r>
    </w:p>
    <w:p>
      <w:r>
        <w:t>Uznesenie Okresného súdu Galanta z 6. augusta 2026, sp. zn. 34Pc/23/2026, ECLI:SK:OSGA:2026:2326201610.2</w:t>
      </w:r>
    </w:p>
    <w:p>
      <w:r>
        <w:t>Súd: Okresný súd Galanta</w:t>
      </w:r>
    </w:p>
    <w:p>
      <w:r>
        <w:t>Spisová značka: 34Pc/23/2026</w:t>
      </w:r>
    </w:p>
    <w:p>
      <w:r>
        <w:t>ECLI: ECLI:SK:OSGA:2026:2326201610.2</w:t>
      </w:r>
    </w:p>
    <w:p>
      <w:r>
        <w:t>Dátum vydania: 6. 8.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34Pc/23/2026 2326201610 06. 08. 2026 JUDr. Kristína Blahová ECLI:SK:OSGA:2026:2326201610.2</w:t>
      </w:r>
    </w:p>
    <w:p>
      <w:r>
        <w:t>Uznesenie Okresný súd Galanta v mimosporovej veci navrhovateľky/manželky: A. B. C., nar. X.X.XXXX, trvale pobytom D. XXX/X, XXX XX E., zastúpená: Advokátska kancelária FARDOUS PARTNERS s.r.o., so sídlom Hlavná 6, 927 01 Šaľa, IČO: 47 241 543, a manžela navrhovateľky: A. E., nar. XX.XX.XXXX, trvale pobytom 925 02 F. G. XXX, zastúpený: Advokátska kancelária BÁNOS &amp; KOŠÚTOVÁ s. r. o., so sídlom Hlavná 979/23, 924 01 Galanta, IČO: 47 551 372, o návrhu na určenie výživného na manželku, takto rozhodol: I. Súd konanie z a s t a v u j e . II. Žiaden z účastníkov n e m á</w:t>
      </w:r>
    </w:p>
    <w:p>
      <w:r>
        <w:t>n á r o k na náhradu trov konania. odôvodnenie:</w:t>
      </w:r>
    </w:p>
    <w:p>
      <w:r>
        <w:t>1. Navrhovateľka sa návrhom doručeným súdu dňa 29.4.2026 domáha, aby súd uložil povinnosť manželovi prispievať na jej výživu 300 eur mesačne, vždy do 15. dňa toho ktorého mesiaca vopred, od podania návrhu. 2. Podaním doručeným súdu dňa 5.8.2026 navrhovateľka svoj návrh vzala späť v celom rozsahu. 3. Manžel navrhovateľky písomným podaním doručeným súdu dňa 5.8.2026 súhlasil so späťvzatím návrhu. 4. Podľa § 29 ods. 1 až 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5. Podľa § 52 Civilného mimosporového poriadku, žiaden z účastníkov nemá nárok na náhradu trov konania, ak tento zákon neustanovuje inak. 6. Na základe dispozičného úkonu navrhovateľky, ktorým vzala svoj návrh späť v celom rozsahu, pričom manžel so späťvzatím súhlasil, súd konanie na základe § 29 ods. 1 Civilného mimosporového poriadku zastavil. 7. Súd zároveň podľa § 52 Civilného mimosporového poriadku rozhodol, že žiaden z účastníkov nemá nárok na náhradu trov konania. Poučenie:</w:t>
      </w:r>
    </w:p>
    <w:p>
      <w:r>
        <w:t>Proti tomuto uzneseniu možno podať odvolanie na Okresný súd Galanta do 15 dní odo dňa jeho doručenia. V odvolaní sa popri všeobecných náležitostiach podania (ktorému súdu je určené, kto ho robí, ktorej veci sa týka, čo sa ním sleduje, podpis, spisová značka) uvedie, proti ktorému rozhodnutiu smeruje, v akom rozsahu sa napáda, z akých dôvodov sa rozhodnutie považuje za nesprávne (odvolacie dôvody) a čoho sa odvolateľ domáha (odvolací návrh).</w:t>
      </w:r>
    </w:p>
    <w:p/>
    <w:p>
      <w:r>
        <w:t>Zdroj: KAUZIS.SK – https://www.kauzis.sk/judikatura/r/ECLI:SK:OSGA:2026:2326201610.2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