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29P/83/2026 z 10. 9. 2026</w:t>
      </w:r>
    </w:p>
    <w:p>
      <w:r>
        <w:t>Rozsudok bez odôvodnenia Okresného súdu Galanta z 10. septembra 2026, sp. zn. 29P/83/2026, ECLI:SK:OSGA:2026:2326201645.3</w:t>
      </w:r>
    </w:p>
    <w:p>
      <w:r>
        <w:t>Súd: Okresný súd Galanta</w:t>
      </w:r>
    </w:p>
    <w:p>
      <w:r>
        <w:t>Spisová značka: 29P/83/2026</w:t>
      </w:r>
    </w:p>
    <w:p>
      <w:r>
        <w:t>ECLI: ECLI:SK:OSGA:2026:2326201645.3</w:t>
      </w:r>
    </w:p>
    <w:p>
      <w:r>
        <w:t>Dátum vydania: 10. 9.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29P/83/2026 2326201645 10. 09. 2026 JUDr. Kristína Blahová ECLI:SK:OSGA:2026:2326201645.3</w:t>
      </w:r>
    </w:p>
    <w:p>
      <w:r>
        <w:t>Rozsudok bez odôvodnenia Okresný súd Galanta sudkyňou JUDr. Kristínou Blahovou v mimosporovej veci navrhovateľky: A. B., C. D., nar. X.X.XXXX, trvale bytom E. F. XXX/XX, D., zastúpená: JUDr. Silvia Gašparíková, advokátka, so sídlom Športová 2298/583, Sereď a manžela navrhovateľky: G. B., nar. X.X.XXXX, trvale bytom E. F. XXX/XX, D., o návrhu na rozvod manželstva a úpravu rodičovských práv a povinností k maloletým deťom: A. B., nar. X.X.XXXX a G. B., nar. XX.XX.XXXX, obe bytom ako rodičia, v konaní zastúpené Úradom práce, sociálnych vecí a rodiny Galanta, takto rozhodol: I. Manželstvo manželov uzavreté dňa XX.X.XXXX H. D., zapísané v knihe manželstiev matričného úradu D., I. J., ročník XXXX, na strane číslo XXX, pod poradovým číslom XX, r o z v á d z a . II. S c h v a ľ u j e rodičovskú dohodu nasledovného znenia: Maloleté deti sa na čas po rozvode manželstva zverujú do osobnej starostlivosti matky. Styk otca s maloletými deťmi sa neupravuje. Obaja rodičia majú právo maloleté deti zastupovať a spravovať ich majetok v bežných veciach. Otec sa zaväzuje prispievať na výživu maloletej A. 270 eur mesačne a na výživu maloletého G. 250 eur mesačne, vždy do 20. dňa v mesiaci vopred k rukám matky, počnúc dňom právoplatnosti rozsudku. III. Žiaden z účastníkov n e m á n á r o k na náhradu trov konania. Poučenie: Proti výroku II. tohto rozsudku, ktorým bola schválená rodičovská dohoda, v súlade s ustanovením § 355 ods. 1 CSP v spojení s § 122 CMP nie sú rodičia oprávnení podať odvolanie. Proti tomuto rozsudku nemožno podať odvolanie, nakoľko sa tohto svojho práva účastníci konania v súlade s ustanovením § 368 Civilného sporového poriadku po vyhlásení rozhodnutia pred súdom účinne vzdali. Ak povinný dobrovoľne nesplní, čo mu ukladá vykonateľné rozhodnutie, oprávnený môže podať návrh na vykonanie exekúcie podľa Exekučného poriadku alebo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w:t>
      </w:r>
    </w:p>
    <w:p>
      <w:r>
        <w:t>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Písomné vyhotovenie rozhodnutia v zmysle § 221 písm. a) Civilného sporového poriadku neobsahuje odôvodnenie, nakoľko rozsudok bol vyhlásený na pojednávaní za prítomnosti všetkých účastníkov alebo ich zástupcov, ktorí sa vzdali odvolania.</w:t>
      </w:r>
    </w:p>
    <w:p/>
    <w:p>
      <w:r>
        <w:t>Zdroj: KAUZIS.SK – https://www.kauzis.sk/judikatura/r/ECLI:SK:OSGA:2026:2326201645.3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