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Komárno sp. zn. 8Csp/34/2025 z 27. 10. 2025</w:t>
      </w:r>
    </w:p>
    <w:p>
      <w:r>
        <w:t>Rozsudok Okresného súdu Komárno z 27. októbra 2025, sp. zn. 8Csp/34/2025, ECLI:SK:OSKN:2025:4225201014.4</w:t>
      </w:r>
    </w:p>
    <w:p>
      <w:r>
        <w:t>Súd: Okresný súd Komárno</w:t>
      </w:r>
    </w:p>
    <w:p>
      <w:r>
        <w:t>Spisová značka: 8Csp/34/2025</w:t>
      </w:r>
    </w:p>
    <w:p>
      <w:r>
        <w:t>ECLI: ECLI:SK:OSKN:2025:4225201014.4</w:t>
      </w:r>
    </w:p>
    <w:p>
      <w:r>
        <w:t>Dátum vydania: 27.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Komárno 8Csp/34/2025 4225201014 27. 10. 2025 JUDr. Ivana Jaďuďová ECLI:SK:OSKN:2025:4225201014.4</w:t>
      </w:r>
    </w:p>
    <w:p>
      <w:r>
        <w:t>ROZSUDOK V MENE SLOVENSKEJ REPUBLIKY Okresný súd Komárno sudkyňou JUDr. Ivanou Jaďuďovou v právnej veci žalobcu: KONFER net, s. r. o., IČO: 52 107 451, Hlboká cesta 60, Dvory nad Žitavou, zastúpený: JUDr. Ing. Ivan Katona, PhD., LL.M.- advokátska kancelária, s.r.o., skrátene IKAK, s.r.o., G. Czuczora 4, Nové Zámky, IČO: 51 816 865, proti žalovanému: A. B., nar. XX.XX.XXXX, bytom C., občan SR, o zaplatenie sumy 335,21 Eur s príslušenstvom, takto rozhodol: Žalovaná j e p o v i n n á zaplatiť žalobcovi sumu 335,21 Eur spolu s úrokom z omeškania vo výške 5% ročne zo sumy 14,97 Eur od 16.06.2022 do zaplatenia, s úrokom z omeškania vo výške 5% ročne zo sumy 4,- Eur od 10.07.2022 do zaplatenia, s úrokom z omeškania vo výške 5% ročne zo sumy 14,99 Eur od 16.07.2022 do zaplatenia, s úrokom z omeškania vo výške 5,5% ročne zo sumy 14,99 Eur od 16.08.2022 do zaplatenia, s úrokom z omeškania vo výške 6,25%ročne zo sumy 14,99 Eur od 16.09.2022 do zaplatenia, s úrokom z omeškania vo výške 6,25%ročne zo sumy 14,99 Eur od 16.10.2022 do zaplatenia, s úrokom z omeškania vo výške 7% ročne zo sumy 14,99 Eur od 16.11.2022 do zaplatenia, s úrokom z omeškania vo výške 7% ročne zo sumy 14,99 Eur od 16.12.2022 do zaplatenia, s úrokom z omeškania vo výške 7,5% ročne zo sumy 14,99 Eur od 16.01.2023 do zaplatenia, s úrokom z omeškania vo výške 8% ročne zo sumy 14,99 Eur od 16.02.2023 do zaplatenia, s úrokom z omeškania vo výške 8% ročne zo sumy 14,99 Eur od 16.03.2023 do zaplatenia, s úrokom z omeškania vo výške 9% ročne zo sumy 149,41 Eur od 22.06.2023 do zaplatenia, s úrokom z omeškania vo výške 9% ročne zo sumy 31,92 Eur od 22.06.2023 do zaplatenia, všetko do troch dní od právoplatnosti tohto rozsudku. Žalobcovi sa priznáva voči žalovanému nárok na náhradu trov konania vo výške 100%. odôvodnenie: 1. Dňa 10.04.2025 žalobca súdu doručil žalobu a žiadal, aby súd žalovanú zaviazal zaplatiť mu sumu 335,21 Eur spolu s úrokom z omeškania z jednotlivých faktúr a trovy konania na tom skutkovom základe, že dňa 31.01.2022 uzatvoril so žalovanou zmluvu o pripojení na poskytovanej verejnej telekomunikačnej služby, zmluva č. 127442022, na základe ktorej žalovanej umožňoval využívať telekomunikačné služby ním poskytované a to internet. Žalovaná riadne a včas nezaplatila za poskytnuté služby mesačne sumu 14,99 Eur v období od júna 2022 do marca 2023 a vznikol nedoplatok za neuhradené služby vo výške 335,21 Eur. Keďže žalovaná porušila svoje zmluvné povinnosti žalobca listom zo dňa 31.03.2023 odstúpil od zmluvy a žalovanú vyzval na zaplatenie dlžnej sumy a na dobrovoľné plnenie jej poskytol lehotu, avšak žalovaná nič neuhradila. 2. Na prejednanie veci samej súd nenariadil pojednávanie, pretože podľa § 297 ods. 2 písm. b) C.s.p. (Civilný sporový poriadok) , pojednávanie nie je potrebné nariaďovať ak ide o otázku jednoduchého</w:t>
      </w:r>
    </w:p>
    <w:p>
      <w:r>
        <w:t>právneho posúdenia veci, skutkové tvrdenia strán nie sú sporné a hodnota sporu bez príslušenstva neprevyšuje 1 000 eur. 3. Súd vykonal vo veci dokazovanie oboznámením sa s obsahom zmluvy o pripojení, odstúpením od zmluvy, pokusom o pokonávku, pripojenými faktúrami, všeobecnými podmienkami, ostatnými listinnými dokladmi nachádzajúcimi sa v spise a zistil nasledovný skutkový a právny stav veci: 4. Podľa § 150 ods. 1 Civilného sporového poriadku (ďalej len CSP) strany majú povinnosť pravdivo a úplne uvádzať podstatné a rozhodujúce skutkové tvrdenia týkajúce sa sporu. Podľa § 151 ods. 1 CSP skutkové tvrdenia strany, ktoré protistrana výslovne nepoprela, sa považujú za nesporné. 5. Strany sporu uzatvorili zmluvu o poskytovaní verejných služieb , ktorej súčasťou boli aj všeobecné zmluvné podmienky žalobcu o poskytovaní služieb. Na základe tohto právneho úkonu žalobca žalovanému umožňoval využívať žalobcom poskytnuté služby. 6. Žalovaný riadne a včas nezaplatil za poskytnuté služby riadne a včas žalobcovi za poskytnuté služby v období od júla 2018 do januára 2019 a vznikol nedoplatok za neuhradené služby vo výške 97,30 Eur (7 x 13,90 Eur), ktorú skutočnosť žalovaný nenamietal. 7. Podľa ustanovenia §-u 52 ods. 1,2 Občianskeho zákonníka spotrebiteľskou zmluvou je každá zmluva bez ohľadu na právnu formu, ktorú uzatvára dodávateľ so spotrebiteľom. Ustanovenia o spotrebiteľských zmluvách, ako aj všetky iné ustanovenia upravujúce právnej vzťahy, ktorých účastníkom je spotrebiteľ, použijú sa vždy, ak je to na prospech zmluvnej strany, ktorá je spotrebiteľom. Odlišné zmluvné dojednania alebo dohody, ktorých obsahom alebo účelom je obchádzanie tohto ustanovenia, sú neplatné. 8. Podľa § 44 zákona č. 351/2011 Z.z. o elektronických komunikáciách (1)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 Zmluva o poskytovaní verejných služieb musí obsahovať a) identifikačné údaje zmluvných strán v rozsahu podľa § 15 ods. 2, b) popis poskytovaných služieb, najmä informácie o 1. prístupe k službám tiesňového volania a lokalizačným údajom vrátane obmedzení pri poskytovaní služieb tiesňového volania, 2. obmedzeniach týkajúcich sa prístupu k službám a aplikáciám alebo ich používania v súlade s osobitnými predpismi, 3. minimálnej ponúkanej úrovni kvality služieb, najmä lehotu prvého pripojenia k sieti alebo iné ukazovatele, ak tak určí úrad podľa § 46, 4. postupoch podniku pri meraní a riadení prevádzky zameraných na zamedzenie preťaženia sieťového spojenia a informácie o tom, ako môžu tieto postupy vplývať na kvalitu služieb, 5. druhoch servisných služieb, podporných služieb a kontaktné údaje na tieto služby, 6. obmedzeniach, ktoré podnik zavedie na používanie dodaných koncových zariadení, c) možnosť účastníka zverejniť alebo nezverejniť jeho osobné údaje v telefónnom zozname a informačných službách o účastníckych číslach a možnosť vybrať si, ktoré osobné údaje zverejní podľa § 59 ods. 2, d) podrobnosti o cenách vrátane prostriedkov, ktorými je možné získať aktuálne informácie o platných cenách, servisných poplatkoch, ponúkané spôsoby platby a rozdiely v nákladoch účastníka súvisiace so spôsobom platby, e) informácie o termínoch a spôsobe fakturácie za poskytnuté služby,</w:t>
      </w:r>
    </w:p>
    <w:p>
      <w:r>
        <w:t>f) čas trvania zmluvy o poskytovaní verejných služieb, podmienky jej predĺženia a ukončenia vrátane minimálnych podmienok používania alebo trvania služby, ktoré sa musia splniť v záujme využívania výhod z akcií na podporu predaja, poplatkov súvisiacich s prenosom čísel a iných identifikátorov, poplatkov splatných pri ukončení zmluvy o poskytovaní verejných služieb a náhrady nákladov súvisiacich s koncovými zariadeniami, g) spôsoby odškodnenia a systémy úhrad, ktoré sa uplatnia v prípade nesplnenia zmluvne dohodnutej úrovne kvality služieb, h) spôsob urovnávania sporov podľa § 75, i) druhy opatrení, ktoré môže podnik prijať v prípade narušenia bezpečnosti alebo integrity siete, alebo v prípade jej ohrozenia alebo poškodenia. (3) Podrobnosti o požiadavkách týkajúcich sa obsahu, formy a spôsobu podania a monitorovania informácií podľa osobitného predpisu39c) ustanoví všeobecne záväzný právny predpis, ktorý vydá úrad. (4) Údaje uvedené v odseku 2 môžu byť uvedené v ktorejkoľvek súčasti zmluvy o poskytovaní verejných služieb vrátane všeobecných podmienok alebo cenníka; to neplatí pre údaje, ktoré musia byť výslovne uvedené priamo v písomnom vyhotovení zmluvy o poskytovaní verejných služieb, ak je zmluva o poskytovaní verejných služieb podľa odseku 1 písomná: a) lehotu prvého pripojenia k sieti, b) obmedzenia, ktoré podnik zavedie na používanie podnikom dodaných koncových zariadení účastníkovi, c) možnosť účastníka zverejniť alebo nezverejniť jeho osobné údaje v telefónnom zozname a informačných službách o účastníckych číslach a možnosť vybrať si, ktoré osobné údaje zverejní podľa § 59 ods. 2 d) cenu alebo zdroj, spôsob a možnosti získania informácií o cene, e) informáciu o zúčtovacom období a spôsobe fakturácie v prípade fakturovaných služieb, f) čas trvania zmluvy vrátane minimálnych podmienok používania alebo trvania služby. (5) Ustanovenia odsekov 2 a 4 sa nevzťahujú na zmluvy, ktorých predmetom je poskytovanie verejnej služby prenosu obsahovej služby39b) uzatvorené medzi podnikom a účastníkom, ktorým je poskytovateľ obsahovej služby. (6)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(7) Odmietnutie ponuky využívania ďalších služieb podniku zo strany účastníka nesmie podnik viazať na písomnú formu. (8) Účastník má právo odstúpiť od zmluvy o poskytovaní verejných služieb bez sankcií, ak a) neakceptuje podstatné zmeny zmluvných podmienok, a to najneskôr do jedného mesiaca od oznámenia dotknutej podstatnej zmeny, ktorá bola účastníkovi podnikom oznámená; ak podnik neoznámil podstatnú zmenu zmluvných podmienok, účastník má právo odstúpiť od zmluvy o poskytovaní verejných služieb do jedného mesiaca odkedy sa o zmene dozvedel, najneskôr do troch mesiacov odo dňa účinnosti podstatnej zmeny zmluvných podmienok, účastník nemá právo odstúpiť od zmluvy podľa tohto ustanovenia, ak zmena zmluvných podmienok je priamo alebo nepriamo vyvolaná zmenou všeobecne záväzného právneho predpisu, alebo rozhodnutím orgánu verejnej správy alebo orgánu Európskej únie, b) podnik ani po opakovanej uznanej reklamácii, neposkytuje službu podľa zmluvy o poskytovaní verejných služieb alebo ju neposkytuje v stanovenej kvalite, účastník má právo odstúpiť od zmluvy o poskytovaní verejných služieb do jedného mesiaca odo dňa doručenia oznámenia o uznaní opätovnej reklamácie účastníka, ak porušenie povinností podniku stále pretrváva, c) podnik neoznámi účastníkovi výsledok prešetrenia reklamácie podľa § 45 ods. 2, účastník má právo odstúpiť od zmluvy o poskytovaní verejných služieb do jedného mesiaca odo dňa uplynutia lehoty na oznámenie výsledku vybavenia reklamácie podľa § 45 ods. 2. (9) Za podstatné zmeny zmluvných podmienok sa na účely tohto zákona považujú jednostranné zmeny v neprospech účastníka týkajúce sa najmä zmeny ceny, zdroja a spôsobu výpočtu ceny za poskytovanú službu, zmeny kvality poskytovanej služby alebo zmeny času trvania zmluvy o poskytovaní verejných služieb vrátane minimálnych podmienok používania alebo trvania služby. Za podstatné zmeny zmluvných podmienok na účely tohto zákona sa považujú aj zmeny tých zmluvných podmienok, na</w:t>
      </w:r>
    </w:p>
    <w:p>
      <w:r>
        <w:t>ktorých sa zmluvné strany písomne v zmluve dohodli, že sa budú považovať za podstatné. Dôvod zmeny podstatných zmluvných podmienok musí byť vopred určený v zmluve o poskytovaní verejných služieb. (10) Ak sa na základe zmluvy o poskytovaní verejných služieb poskytuje viac verejných služieb, je účastník oprávnený odstúpiť od zmluvy z dôvodov uvedených v odseku 8 len vo vzťahu k tej verejnej službe alebo časti verejnej služby, ktorá je priamo dotknutá dôvodom odstúpenia alebo ktorej poskytovanie nie je možné technicky oddeliť od verejnej služby, ktorej sa dôvod odstúpenia priamo dotýka. (11) Podnik môže odstúpiť od zmluvy o poskytovaní verejných služieb, ak účastník a) opakovane neoprávnene zasahuje do zariadenia verejnej siete alebo takýto zásah umožní tretej osobe, hoci aj z nedbanlivosti, b) nezaplatil cenu za poskytnutú službu ani do 45 dní po dni splatnosti, c) pripojí na verejnú sieť zariadenie, ktoré nespĺňa požiadavky osobitných predpisov,20) alebo používa také zariadenie v rozpore so schválenými podmienkami a ani na výzvu podniku zariadenie neodpojí, d) opakovane používa verejnú službu spôsobom, ktorý znemožňuje podniku kontrolu jej používania, e) opakovane porušuje podmienky zmluvy o poskytovaní verejných služieb. (12) Účastník môže vypovedať zmluvu o poskytovaní verejných služieb uzavretú na dobu neurčitú z akéhokoľvek dôvodu alebo bez udania dôvodu. (13) Podnik môže vypovedať zmluvu o poskytovaní verejných služieb, ak ďalej nemôže poskytovať verejnú službu v dohodnutom rozsahu alebo v potrebnej kvalite z dôvodov technickej neuskutočniteľnosti ďalšieho poskytovania služby okrem univerzálnej služby. Ak podnik vypovie zmluvu o poskytovaní verejných služieb z dôvodu modernizácie verejných služieb, s ktorou je spojené ukončenie poskytovania verejnej služby podľa uzavretej zmluvy o poskytovaní verejných služieb, je povinný s výpoveďou doručiť účastníkovi ponuku na poskytovanie inej, technicky a cenovo blízkej verejnej služby s jej zvýhodneným zriadením. (14) Výpovedná lehota je rovnaká pre obe zmluvné strany. (15) Odstúpením od zmluvy o poskytovaní verejných služieb zmluva zaniká, keď v súlade s týmto zákonom prejav vôle oprávnenej strany odstúpiť od zmluvy je doručený druhej strane, ak nie je v odstúpení uvedený neskorší deň; po tejto dobe nemožno účinky odstúpenia od zmluvy odvolať alebo meniť bez súhlasu druhej strany. 9. Žalobca ako právny dôvod vzniku svojho uplatneného nároku udáva zmluvu o pripojení na poskytovanej verejnej telekomunikačnej služby č. 127442022 a v tomto konaní sa domáha zaplatenia ceny dodávateľom poskytovaných služieb v sume 335,21 Eur. 10. Podľa Všeobecných podmienok poskytovania verejných elektronických komunikačných služieb prostredníctvom verejnej telefónnej siete spoločnosti účastník je povinný využívať služby dodávateľa a platiť za poskytnuté služby v súlade s platným cenníkom. 11. Podľa časti V. bod 10 VOP: poskytovateľ má nárok na zaplatenie ceny za poskytovanie služieb, sprístupnenie siete podľa zmluvy bez ohľadu na to, či účastník skutočne užíval služby siete poskytovateľa a to až do zániku zmluvy. 12. Vzhľadom na tieto skutočnosti žalobca dôvodne účtoval za poskytnuté služby žalovanej a táto riadne a včas neuhrádzala poplatky za služby. 13. Z vykonaného dokazovania nebolo sporné, že dodávateľ služby žalovanej dodal aj v mesiacoch jún 2022 až marec 2023, žalovaná ich využívala a dodávateľom vyfakturované sumy za poskytnuté služby nezaplatila. Tieto skutočnosti žalovaná nepoprela a ani nevyvrátila. 14. Súd žalobe vyhovel, žalobcovi priznal sumu za nehradené služby celkom vo výške 331,21 Eur. 15. Podľa §-u 517 ods. 2 Občianskeho zákonníka v spojení s § 3 nariadenia vlády 87/1995 Z.z.,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 3 Vyhlášky č. 87/1995 Z.z. ). 16. Vzhľadom na vyššie uvedené podľa právnych úkonov uzavretých medzi stranami sporu, žalovanej vznikla povinnosť žalobcovi za ním poskytnuté služby zaplatiť po doručení faktúr a to najneskôr</w:t>
      </w:r>
    </w:p>
    <w:p>
      <w:r>
        <w:t>v deň splatnosti jednotlivých faktúr. Žalovaná v tejto lehote (ani doteraz nepredložila žiaden dôkaz na preukázanie opaku) nezaplatila za poskytnuté služby, sú považoval žalobu za plne dôvodnú a preto jej vyhovel. 17. Podľa ustanovenia § 262 ods. 1 CSP o nároku na náhradu trov konania rozhodne aj bez návrhu súd v rozhodnutí, ktorým sa konanie končí. Podľa ustanovenia § 255 ods. 1 CSP súd prizná strane náhradu trov konania podľa pomeru jej úspechu vo veci. Žalobca mal v konaní úplný úspech. 18. O výške náhrady trov konania rozhodne súd obsadený súdnym úradníkom samostatným uznesením v zmysle ustanovenia § 262 ods. 2 CSP. Poučenie: Proti tomuto rozsudku možno podať odvolanie do 15 dní odo dňa jeho doručenia cestou tunajšieho súdu - Okresný súd Komárno, Pohraničná 6, 945 01 Komárno - na Krajský súd v Nitre. V odvolaní sa má popri všeobecných náležitostiach podania (§ 127 CSP)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uvedenú v odseku 1, ak táto vada mala vplyv na rozhodnutie vo veci samej. Ak povinný dobrovoľne nesplní čo mu ukladá vykonateľné rozhodnutie, môže oprávnený podať návrh na vykonanie exekúcie podľa osobitného právneho predpisu.</w:t>
      </w:r>
    </w:p>
    <w:p/>
    <w:p>
      <w:r>
        <w:t>Zdroj: KAUZIS.SK – https://www.kauzis.sk/judikatura/r/ECLI:SK:OSKN:2025:4225201014.4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