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Lučenec sp. zn. 11Csp/86/2024 z 11. 11. 2024</w:t>
      </w:r>
    </w:p>
    <w:p>
      <w:r>
        <w:t>Uznesenie Okresného súdu Lučenec z 11. novembra 2024, sp. zn. 11Csp/86/2024, ECLI:SK:OSLC:2024:6124233131.3</w:t>
      </w:r>
    </w:p>
    <w:p>
      <w:r>
        <w:t>Súd: Okresný súd Lučenec</w:t>
      </w:r>
    </w:p>
    <w:p>
      <w:r>
        <w:t>Spisová značka: 11Csp/86/2024</w:t>
      </w:r>
    </w:p>
    <w:p>
      <w:r>
        <w:t>ECLI: ECLI:SK:OSLC:2024:6124233131.3</w:t>
      </w:r>
    </w:p>
    <w:p>
      <w:r>
        <w:t>Dátum vydania: 11.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11Csp/86/2024 6124233131 11. 11. 2024 JUDr. Katarína Červenková ECLI:SK:OSLC:2024:6124233131.3</w:t>
      </w:r>
    </w:p>
    <w:p>
      <w:r>
        <w:t>Uznesenie Okresný súd Lučenec v spore žalobcu: Intrum Slovakia s.r.o., Mýtna 48, 811 07 Bratislava-Staré Mesto, IČO: 35 831 154, zast.: JUDr. Ján Šoltés, advokát, Mýtna 48, 811 07 Bratislava - mestská časť Staré Mesto, IČO:37 927 795, proti žalovanému: A. B., C. : XX.X.XXXX, D. B. XX, XXX XX E. C. F., (G. H. I.), o zaplatenie 3.295,79 Eur s príslušenstvom, rozhodol: Súd</w:t>
      </w:r>
    </w:p>
    <w:p>
      <w:r>
        <w:t>s c h v a ľ u j e zmier v nasledovnom znení:</w:t>
      </w:r>
    </w:p>
    <w:p>
      <w:r>
        <w:t>Žalovaný jej povinný zaplatiť žalobcovi sumu 5.198,70 Eur s úrokom z omeškania vo výške 5% ročne zo sumy 2.755,79 Eur od 10.08.2021 do zaplatenia, a to v pravidelných mesačných splátkach 150,- Eur mesačne k 20. dňu v mesiaci počnúc mesiacom nasledujúcim po právoplatnosti uznesenia o schválení súdneho zmieru na účet žalobcu J. XXXX XXXX XXXX XXXX XXXX, K.: XXXXXXX s tým, že v prípade neuhradenia čo i len jednej splátky v lehote splatnosti sa stáva splatným celý dlh. odôvodnenie: 1. Na tunajšom súde sa vedie spor o zaplatenie 3.295,79 Eur. 2. Podaním zo dňa 06.11.2024 žalobca prostredníctvom svojho právneho zástupcu uviedol, že medzi stranami sporu došlo k zmierlivému vyriešeniu sporu a preto navrhol schválenie súdneho zmieru. 2.1. Žalovaný súdu e-mailom potvrdil, že so žalobcom uzatvorili dohodu, súčasťou ktorej sú splátky pohľadávky. 3. Podľa § 148 ods. 1 Civilný sporový poriadok (ďalej len „CSP“), žalobca a žalovaný môžu uzavrieť zmier. O uzavretie zmieru sa má súd vždy pokúsiť. 4. Podľa § 148 ods. 2 CSP, súd rozhodne o tom, či uzavretý zmier schvaľuje; neschváli ho, ak je v rozpore so všeobecne záväznými právnymi predpismi. 5. V zmysle § 148 CSP súd môže schváliť súdny zmier, ak to nie je v rozpore s právnymi predpismi. Pod týmto treba rozumieť predovšetkým prípustnosť hmotnoprávnej dispozície predmetom sporu. Z hľadiska procesných dôsledkov má zmier účinky rozsudku, preto sa vyžaduje jeho schválenie súdom. Tieto dôsledky však umožňujú súdu, aby schválil iba zmier o takom predmete konania, o akom by inak mal právomoc rozhodnúť. Ak je navrhovaný zmier v súlade so všeobecne záväznými právnymi predpismi, súd ho v zmysle § 148 ods. 2 CSP schváli vždy a contrario. 6. Súd mal za to, že v konaní boli splnené všetky podmienky stanovené v § 148 CSP, aby mohol byť schválený zmier uzavretý medzi stranami sporu tak, ako ho navrhli schváliť v návrhu zo dňa 05.11.2024. Preto súd zmier schválil.</w:t>
      </w:r>
    </w:p>
    <w:p>
      <w:r>
        <w:t>7. O vrátení súdneho poplatku podľa osobitného predpisu súd rozhodne po právoplatnosti tohto rozhodnutia. 8. Podľa § 262 ods. 1 a 2 CSP o nároku na náhradu trov konania rozhodne aj bez návrhu súd v rozhodnutí, ktorým sa konanie končí. O výške náhrady trov konania rozhodne súd prvej inštancie v lehote do 60 dní po právoplatnosti rozhodnutia, ktorým sa konanie končí, samostatným uznesením, ktoré vydá súdny úradník. 9. V prejednanej veci súčasťou súdneho zmieru bola aj dohoda o trovách konania tak, ako je to uvedené vo výrokovej časti tohto rozhodnutia. Poučenie: Proti tomuto uzneseniu odvolanie nie je prípustné. Ak povinný dobrovoľne nesplní, čo mu ukladá vykonateľné rozhodnutie, oprávnený môže podať návrh na vykonanie exekúcie podľa osobitného zákona (zákon č. 233/1995 Z.z. o súdnych exekútoroch a exekučnej činnosti (Exekučný poriadok) a o zmene a doplnení ďalších zákonov).</w:t>
      </w:r>
    </w:p>
    <w:p/>
    <w:p>
      <w:r>
        <w:t>Zdroj: KAUZIS.SK – https://www.kauzis.sk/judikatura/r/ECLI:SK:OSLC:2024:6124233131.3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