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5Er/42/2007 z 22. 11. 2024</w:t>
      </w:r>
    </w:p>
    <w:p>
      <w:r>
        <w:t>Uznesenie Okresného súdu Lučenec z 22. novembra 2024, sp. zn. 5Er/42/2007, ECLI:SK:OSLC:2024:6607201084.2</w:t>
      </w:r>
    </w:p>
    <w:p>
      <w:r>
        <w:t>Súd: Okresný súd Lučenec</w:t>
      </w:r>
    </w:p>
    <w:p>
      <w:r>
        <w:t>Spisová značka: 5Er/42/2007</w:t>
      </w:r>
    </w:p>
    <w:p>
      <w:r>
        <w:t>ECLI: ECLI:SK:OSLC:2024:6607201084.2</w:t>
      </w:r>
    </w:p>
    <w:p>
      <w:r>
        <w:t>Dátum vydania: 22. 11. 2024</w:t>
      </w:r>
    </w:p>
    <w:p>
      <w:r>
        <w:t>Forma: Uznesenie</w:t>
      </w:r>
    </w:p>
    <w:p>
      <w:pPr>
        <w:pStyle w:val="Heading2"/>
      </w:pPr>
      <w:r>
        <w:t>Text rozhodnutia</w:t>
      </w:r>
    </w:p>
    <w:p>
      <w:r>
        <w:t>Súd: Spisová značka: Identifikačné číslo súdneho spisu: Dátum vydania rozhodnutia: Meno a priezvisko sudcu, VSÚ: ECLI:</w:t>
      </w:r>
    </w:p>
    <w:p>
      <w:r>
        <w:t>Okresný súd Lučenec 5Er/42/2007 6607201084 22. 11. 2024 JUDr. Lucia Šupenová ECLI:SK:OSLC:2024:6607201084.2</w:t>
      </w:r>
    </w:p>
    <w:p>
      <w:r>
        <w:t>Uznesenie Okresný súd Lučenec v exekučnej veci oprávneného: 1/ A. B., nar. XX.XX.XXXX, trvale bytom: C. XXX/ X, XXX XX D. a 2/ E. B., nar. XX.XX.XXXX, trvale bytom: C. F. XXXX/XX, XXX XX C., proti povinnému: A. B., nar. XX.XX.XXXX, trvale bytom: C. F. XXXX/XX, XXX XX C., vymoženie výživného 863,04 Eur s prísl., vedenej súdnym exekútorom JUDr. Jánom Sokolom (predtým exekúcia vykonávaná súdnym exekútorom JUDr. Mariánom Jurinom), so sídlom Exekútorského úradu: Jantárova č. 30, 040 01 Košice, pod sp. zn. EX 61/07, takto rozhodol: I. Súd exekúciu z a s t a v u j e . II. Súd p r i z n á v a súdnemu exekútorovi trovy exekúcie vo výške 51,26 Eur. III. Trovy exekúcie z n á š a Okresný súd Lučenec. IV. Učtáreň Okresného súdu Lučenec s a u p r a v u j e vyplatiť súdnemu exekútorovi JUDr. Jánovi Sokolovi, Exekútorský úrad so sídlom Jantárova č. 30, 040 01 Košice trovy exekúcie vo výške 51,26 Eur na účet vedený v G. H., IBAN: G. XXXX XXXX XXXX XXXX XXXX, VS: XXXX v lehote 3 dní od právoplatnosti tohto uznesenia z rozpočtových prostriedkov súdu. odôvodnenie: 1. Exekúcia sa vykonáva na základe návrhu oprávnených, zastúpených matkou, ktorý bol doručený súdnemu exekútorovi JUDr. Mariánovi Jurinovi dňa 24.01.2007, čím sa exekučné konanie začalo. Pôvodný súdny exekútor bol 31.12.2023 odvolaný a jeho nástupcom sa stal súdny exekútor JUDr. Ján Sokol. 2. Dňa 12.09.2024 bol tunajšiemu súdu doručený podnet súdneho exekútora na zastavenie exekúcie, nakoľko vykonaným šetrením majetkových pomerov povinného bola zistená jeho nemajetnosť. 3. Vzhľadom na skutočnosť, že predmetné exekučné konanie sa začalo v čase pred 1. aprílom 2017, bude sa spravovať ustanoveniami zákona č. 233/1995 Z.z. o súdnych exekútoroch a exekučnej činnosti (Exekučný poriadok) účinného v čase do 31.03.2017 (ďalej len „EP“). 4. Podľa § 57 ods. 1 písm. h) Exekučného poriadku, exekúciu súd môže zastaviť, ak majetok povinného nestačí ani na úhradu trov exekúcie. 5. V zmysle § 58 ods. 1 Exekučného poriadku, exekúciu zastaví súd na návrh alebo aj bez návrhu. 6. Nakoľko súdny exekútor nie je účastníkom exekučného konania s výnimkou rozhodovania o trovách exekúcie, súd o zastavení exekúcie rozhodol z úradnej moci.</w:t>
      </w:r>
    </w:p>
    <w:p>
      <w:r>
        <w:t>7. Nemajetnosť povinného exekučný súd zaraďuje medzi dôvody zastavenia exekúcie, avšak táto musí byť v exekučnom konaní objektívne zistená a to šetrením majetkových pomerov súdnym exekútorom. V opačnom prípade nie sú splnené predpoklady na zastavenie exekúcie pre nemajetnosť povinného. Nato, aby súd mohol zastaviť exekúcie z dôvodu nemajetnosti povinného voči povinnému je potrebné, aby zo spisu súdneho exekútora bolo jednoznačné a nepochybné, že povinný nedisponuje majetkom, z ktorého by bolo možné uhradiť aspoň trovy exekúcie. A teda zastavenie exekúcie z dôvodu nemajetnosti povinného nie je podmienené súhlasom oprávneného so zastavením exekúcie, ktorý má záujem na tom, aby sa v exekúcii pokračovalo aj v takomto prípade, nakoľko je tu z jeho strany očakávanie, že v priebehu exekúcie môže dôjsť k zlepšeniu majetkových pomerov povinného. Tu súd poznamenáva, že skutočnosť, že povinný by mohol v budúcnosti nadobudnúť nejaký majetok, resp. mať príjem je právne významná len v tom, že oprávnený môže v budúcnosti podať nový návrh na začatie exekúcie, ak sa ukáže, že povinný nadobudne majetok, resp. dosahuje príjem z ktorého je možné jeho pohľadávku uspokojiť, nakoľko rozhodnutie o zastavení exekúcie pre nedostatok takéhoto majetku povinného, ktorý by postačoval aspoň na úhradu trov exekúcie tomu nebráni. Exekučný poriadok totiž nedáva podklad pre právny záver o povinnosti súdneho exekútora počas nešpecifikovaného obdobia vyčkávať na prípadné zlepšenie majetkových pomerov povinného. 8. Z priložených príloh súd zistil, že súdny exekútor prešetril majetkové pomery povinného a zistil, že tento nevlastní žiadny hnuteľný ani nehnuteľný majetok, ktorý by bolo možné postihnúť exekúciou a získať tak výťažok, ktorý by postačoval aspoň na krytie trov exekúcie. Povinný nemá zriadený účet v žiadnej z bánk. Aktuálnou lustráciou v Sociálnej poisťovni súdny exekútor zistil, že povinný nie je poberateľom dôchodku, nepoberá dávky v nezamestnanosti, nemocenské dávky, ani nie je poberateľom úrazovej renty. 9. Vzhľadom na vyššie uvedené má súd zo strany súdneho exekútora dostatočne preukázanú nemajetnosť povinného, preto exekúciu v zmysle § 57 ods.1 písm. h) EP v celosti zastavil. 10. Súdny exekútor si vyčíslil trovy exekúcie spočívajúce exekúcie spočívajúce 11 úkonov exekučnej činnosti (1úkon/3,32 eur) t.j. 36,52 eur, náhrady hotových výdavkov za poštovné vo výške 6,20 Eur, čo spolu vrátane 20% DPH predstavuje sumu vo výške 51,26 Eur. 11. Súd preskúmal vyúčtovanie trov exekúcie a zistil, že súdny exekútor pri vyčíslení trov postupoval správne, v súlade s vyššie citovanou vyhláškou, a preto mu náhradu trov exekúcie vo vyčíslenej výške priznal. 12. Keďže v predmetnom prípade bola vedená exekúcia na vymoženie výživného, pričom k zastaveniu exekúcie došlo z dôvodu nemajetnosti povinného, trovy exekúcie znáša súd v zmysle § 203 ods.2 EP. Preto súd uložil učtárni tunajšieho súdu vyplatiť trovy exekúcie súdnemu exekútorovi. Poučenie: Proti výroku I. tohto rozhodnutia, j e p r í p u s t n é odvolanie, ktoré sa podáva v lehote 15 dní odo dňa doručenia, prostredníctvom Okresného súdu Lučenec, I. J. XX, 984 37 Lučenec na Krajský súd Banská Bystrica, a to písomne. Proti výroku II., III., IV. tohto rozhodnutia, n i e j e prípustné odvolanie. Odvolanie je potrebné predložiť s potrebným počtom rovnopisov a s prílohami tak, aby jeden rovnopis zostal na súde, a aby každý účastník dostal jeden rovnopis odvolania. Ak účastník nepredloží potrebný počet rovnopisov a príloh, súd vyhotoví kópie na jeho trovy. Podľa § 363 CSP, v odvolaní sa popri všeobecných náležitostiach podania uvedie, proti ktorému rozhodnutiu smeruje, v akom rozsahu sa napáda, z akých dôvodov sa rozhodnutie považuje za nesprávne (odvolacie dôvody) a čoho sa odvolateľ domáha (odvolací návrh).</w:t>
      </w:r>
    </w:p>
    <w:p>
      <w:r>
        <w:t>Podľa § 364 CSP, rozsah, v akom sa rozhodnutie napáda a dôvody odvolania môže odvolateľ rozšíriť len do uplynutia lehoty na odvolanie.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Podľa § 389 ods. l CSP, odvolací súd rozhodnutie súdu prvej inštancie zruší, len ak a) neboli splnené procesné podmienky,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alebo d) nejde o rozhodnutie vo veci samej a dôvody, pre ktoré bolo vydané, zanikli alebo ak také dôvody neexistovali.</w:t>
      </w:r>
    </w:p>
    <w:p/>
    <w:p>
      <w:r>
        <w:t>Zdroj: KAUZIS.SK – https://www.kauzis.sk/judikatura/r/ECLI:SK:OSLC:2024:6607201084.2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