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5P/98/2023 z 22. 5. 2024</w:t>
      </w:r>
    </w:p>
    <w:p>
      <w:r>
        <w:t>Uznesenie Okresného súdu Lučenec z 22. mája 2024, sp. zn. 5P/98/2023, ECLI:SK:OSLC:2024:6623201630.4</w:t>
      </w:r>
    </w:p>
    <w:p>
      <w:r>
        <w:t>Súd: Okresný súd Lučenec</w:t>
      </w:r>
    </w:p>
    <w:p>
      <w:r>
        <w:t>Spisová značka: 5P/98/2023</w:t>
      </w:r>
    </w:p>
    <w:p>
      <w:r>
        <w:t>ECLI: ECLI:SK:OSLC:2024:6623201630.4</w:t>
      </w:r>
    </w:p>
    <w:p>
      <w:r>
        <w:t>Dátum vydania: 22.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5P/98/2023 6623201630 22. 05. 2024 JUDr. Lucia Šupenová ECLI:SK:OSLC:2024:6623201630.4</w:t>
      </w:r>
    </w:p>
    <w:p>
      <w:r>
        <w:t>Uznesenie Okresný súd Lučenec vo veci starostlivosti o maloleté dieťa: A. B., nar. XX.XX.XXXX, dieťa rodičov: matka C. D., nar. XX.XX.XXXX, trvale bytom: E. XXX, XXX XX F., štátna občianka SR, otec A. B., nar. XX.XX.XXXX, trvale bytom: Andrea Hlinku 65, 950 01 Zvolen, štátny občan SR, v konaní o návrhu matky o zmenu osobnej starostlivosti, takto rozhodol: I. Súd konanie z a s t a v u j e. II. Žiaden z účastníkov n e m á nárok na náhradu trov konania. odôvodnenie: 1. Navrhovateľka doručila Okresnému súdu Lučenec (ďalej len „súd“) dňa 10.05.2023 návrh o zmenu osobnej starostlivosti k maloletému dieťaťu, medzičasom plnoleté dieťa: A. B., nar. XX.XX.XXXX. Svoj návrh navrhovateľka odôvodnila tým, že syn jej bol súdom zverený do osobnej starostlivosti, avšak už jeden a pol roka žije so svojim otcom, ku ktorému sa presťahoval. Syn s matkou prestal komunikovať a nenavštevuje ju. 2. Dňa 01.08.2023 A. B., nar. XX.XX.XXXX nadobudol plnoletosť. 3. Podľa § 161 Zákona č. 160/2015 Z. z. Civilný sporový poriadok (ďalej len „CSP“), ak tento zákon neustanovuje inak, súd kedykoľvek počas konania prihliada na to, či sú splnené podmienky, za ktorých môže konať a rozhodnúť (ďalej len „procesné podmienky“). Ak ide o nedostatok procesnej podmienky, ktorý nemožno odstrániť, súd konanie zastaví. Ak ide o nedostatok procesnej podmienky, ktorý možno odstrániť, súd urobí vhodné opatrenia na jeho odstránenie. Pritom spravidla môže pokračovať v konaní, ale nesmie vydať rozhodnutie, ktorým sa konanie končí. Ak sa nepodarí nedostatok procesnej podmienky odstrániť, súd konanie zastaví. 4. Podľa § 36 ods. 1 Zákona č. 36/2005 Z. z. o rodine a o zmene a doplnení niektorých zákonov, rodičia maloletého dieťaťa, ktorí spolu nežijú, môžu sa kedykoľvek dohodnúť o úprave výkonu ich rodičovských práv a povinností. Ak sa nedohodnú, súd môže aj bez návrhu upraviť výkon ich rodičovských práv a povinností, najmä určí, ktorému z rodičov zverí maloleté dieťa do osobnej starostlivosti. Ak je to potrebné v záujme maloletého dieťaťa a ak to vyžadujú pomery v rodine, súd môže upraviť styk dieťaťa aj s blízkymi osobami. 5. Súd konaním vo veci zistil, že A. B., nar. XX.XX.XXXX dňa 01.08.2023 nadobudol plnoletosť, vplyv rodičov na jeho výchovu je už v súčasnosti závislý výlučne na tom, či o takýto vplyv stojí alebo nie. Vychádzajúc z uvedeného má súd za to, že nie je splnená základná podmienka na pokračovanie v konaní o návrhu o zmenu osobnej starostlivosti, pričom sa jedná o takú podmienku konania, ktorú nie je možné odstrániť.</w:t>
      </w:r>
    </w:p>
    <w:p>
      <w:r>
        <w:t>Z povahy veci je zrejmé, že o zverení dieťaťa do starostlivosti, o jeho zastupovanie, správe majetku atď. nemožno rozhodovať, ak dieťa nadobudne plnoletosť, pretože tieto práva sú súčasťou rodičovských práv a povinností a nadobudnutím plnoletosti maloletého dieťaťa zanikajú. Súd preto v súlade s citovanými zákonnými ustanoveniami konanie zastavil. 6. O náhrade trov konania súd rozhodol podľa § 52 CMP v zmysle ktorého žiaden účastníkov nemá nárok na náhradu trov konania, ak tento zákon neustanovuje inak. Poučenie: Proti tomuto uzneseniu je prípustné odvolanie, ktoré sa podáva v lehote 15 dní odo dňa doručenia, prostredníctvom Okresného súdu Lučenec na Krajský súd Žilina, a to písomne.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CMP, je odvolanie možné odôvodniť aj tým, že súd prvej inštancie nesprávne alebo neúplne zistil skutočný stav veci. Odvolacie dôvody možno meniť a dopĺňať až do rozhodnutia o odvolaní. Podľa § 63 CMP, v odvolacom konaní možno uvádzať nové skutkové tvrdenia a predkladať nové dôkazné návrhy. Podľa § 64 CMP, zmena návrhu na začatie konania je v odvolacom konaní prípustná. Podľa § 65 CMP, odvolací súd nie je viazaný rozsahom odvolania vo veciach, v ktorých možno začať konanie aj bez návrhu. Podľa § 66 CMP, odvolací súd nie je odvolacími dôvodmi viazaný. Podľa § 67 CMP, na vady konania pred súdom prvej inštancie prihliada odvolací súd, len ak mali za následok nesprávne rozhodnutie vo veci.</w:t>
      </w:r>
    </w:p>
    <w:p/>
    <w:p>
      <w:r>
        <w:t>Zdroj: KAUZIS.SK – https://www.kauzis.sk/judikatura/r/ECLI:SK:OSLC:2024:6623201630.4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