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2T/91/2024 z 10. 12. 2024</w:t>
      </w:r>
    </w:p>
    <w:p>
      <w:r>
        <w:t>Rozsudok Okresného súdu Lučenec z 10. decembra 2024, sp. zn. 2T/91/2024, ECLI:SK:OSLC:2024:6624010682.3</w:t>
      </w:r>
    </w:p>
    <w:p>
      <w:r>
        <w:t>Súd: Okresný súd Lučenec</w:t>
      </w:r>
    </w:p>
    <w:p>
      <w:r>
        <w:t>Spisová značka: 2T/91/2024</w:t>
      </w:r>
    </w:p>
    <w:p>
      <w:r>
        <w:t>ECLI: ECLI:SK:OSLC:2024:6624010682.3</w:t>
      </w:r>
    </w:p>
    <w:p>
      <w:r>
        <w:t>Dátum vydania: 10. 12.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2T/91/2024 6624010682 10. 12. 2024 JUDr. Stanislav Galovič ECLI:SK:OSLC:2024:6624010682.3</w:t>
      </w:r>
    </w:p>
    <w:p>
      <w:r>
        <w:t>ROZSUDOK V MENE SLOVENSKEJ REPUBLIKY Okresný súd Lučenec samosudcom JUDr. Stanislavom Galovičom na hlavnom pojednávaní konanom dňa 10. decembra 2024 takto rozhodol: Podľa § 285 písm. f) Tr. poriadku súd obžalovaného A. B., nar. XX.XX.XXXX v Čadci, trvale bytom C., bez bližšieho určenia, spod obžaloby pre prečin zanedbania povinnej výživy podľa § 207 ods. 1 Tr. zákona na tom skutkovom základe, že ako otec maloletej dcéry D. B., nar. XX.XX.XXXX hoci bol právoplatným rozsudkom Okresného súdu v Lučenci č. k. 5P/146/2023 zo dňa 23.08.2023 zaviazaný k plateniu výživného mesačne vo výške 150,- € počnúc dňom 28.08.2023 vždy vopred do posledného dňa v mesiaci k rukám matky D. B., nar. XX.XX.XXXX, takto uloženú povinnosť riadne, pravidelne a v plnej výške neplnil v obci C., E. F. a inde a za obdobie od marca 2024 doposiaľ D. B. na výživnom dlhuje sumu 740,- €, pričom v súčasnosti má pozastavenú živnostenskú činnosť s predmetom podnikania prípravné práce k realizácii stavby a dokončovacie stavebné práce pri realizácii exteriérov a interiérov, ktorú vykonával do 01.06.2023, oslobodzuje, nakoľko trestnosť činu zanikla. Podľa § 172 ods. 2 Tr. poriadku bol vyhotovený zjednodušený písomný rozsudok, ktorý neobsahuje odôvodnenie, nakoľko po jeho vyhlásení sa obžalovaný a prokurátor vzdali práva na podanie odvolania. Poučenie: Proti tomuto rozsudku môže obžalovaný a prokurátor podať odvolanie do 15 dní od oznámenia, pokiaľ sa pred uplynutím tejto lehoty tohto svojho práva výslovne nevzdávajú. V rovnakej lehote s obžalovaným môžu podať odvolanie v jeho prospech aj príbuzní obžalovaného v priamom rade, jeho súrodenci, osvojiteľ, osvojenec, manžel a druh. Poškodený môže podať odvolanie pre nesprávnosť výroku o náhrade škody. Včas podané odvolanie má odkladný účinok.</w:t>
      </w:r>
    </w:p>
    <w:p/>
    <w:p>
      <w:r>
        <w:t>Zdroj: KAUZIS.SK – https://www.kauzis.sk/judikatura/r/ECLI:SK:OSLC:2024:6624010682.3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