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22T/97/2024 z 29. 10. 2024</w:t>
      </w:r>
    </w:p>
    <w:p>
      <w:r>
        <w:t>Rozsudok Okresného súdu Lučenec z 29. októbra 2024, sp. zn. 22T/97/2024, ECLI:SK:OSLC:2024:6624010703.2</w:t>
      </w:r>
    </w:p>
    <w:p>
      <w:r>
        <w:t>Súd: Okresný súd Lučenec</w:t>
      </w:r>
    </w:p>
    <w:p>
      <w:r>
        <w:t>Spisová značka: 22T/97/2024</w:t>
      </w:r>
    </w:p>
    <w:p>
      <w:r>
        <w:t>ECLI: ECLI:SK:OSLC:2024:6624010703.2</w:t>
      </w:r>
    </w:p>
    <w:p>
      <w:r>
        <w:t>Dátum vydania: 29. 10.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Lučenec 22T/97/2024 6624010703 29. 10. 2024 JUDr. Tatiana Kovácsová ECLI:SK:OSLC:2024:6624010703.2</w:t>
      </w:r>
    </w:p>
    <w:p>
      <w:r>
        <w:t>ROZSUDOK V MENE SLOVENSKEJ REPUBLIKY Okresný súd Lučenec na hlavnom pojednávaní konanom dňa 29.10.2024 samosudkyňou JUDr. Tatianou Kovácsovou takto rozhodol: Obžalovaný A. B., nar. XX.XX.XXXX v C., trvale bytom D. D. XX, E. C., F. D. G. H. - I., slobodný, s a u z n á v a z a v i n n é h o, ž e - hoci bol trestným rozkazom Okresného súdu Lučenec č. k.: 22T/93/2021-101 zo dňa 16.08.2021, ktorý nadobudol právoplatnosť a vykonateľnosť dňa 07.09.2021, v spojení s uznesením Okresného súdu Lučenec č. k.: 22T/93/2021-118 zo dňa 05.12.2023 právoplatným a vykonateľným dňa 20.12.2023, uznaný vinným za pokračovací prečin krádeže podľa § 212 ods. 1 písm. a), písm. b) Trestného zákona a bol mu uložený trest odňatia slobody v trvaní 4 mesiacov nepodmienečne so zaradením do ústavu na výkon trestu odňatia slobody s minimálnym stupňom stráženia, tak následne po tom ako dňa 27.05.2024 osobne prevzal výzvu na nastúpenie do výkonu trestu, najneskôr v priebehu dňa 13.06.2024, v ktorej výzve bol upozornený na následky nenastúpenia na výkon trestu odňatia slobody, tak napriek tomu bez udania vážneho dôvodu výkon trestu odňatia slobody v lehote stanovenej súdom nenastúpil až do dňa 03.07.2024, kedy bol dodaný do Ústavu na výkon väzby a Ústavu na výkon trestu odňatia slobody v Banskej Bystrici, teda - maril výkon rozhodnutia súdu tým, že bez vážneho dôvodu nenastúpil výkon trestu odňatia slobody v lehote stanovenej súdom, čím spáchal - prečin marenia výkonu úradného rozhodnutia podľa § 348 ods. 1 písm. a) Trestného zákona. rozhodol: Za to sa odsudzuje podľa § 348 ods. 1 Tr. zák. s použitím § 38 ods. 2 Tr. zák., § 54 Tr. zák. na trest povinnej práce vo výmere 120 (jednostodvadsať) hodín. Podľa § 55 ods. 3 Tr. zák. trest povinnej práce je odsúdený povinný vykonávať osobne a vo svojom voľnom čase bez nároku na odmenu.</w:t>
      </w:r>
    </w:p>
    <w:p>
      <w:r>
        <w:t>Podľa § 55 ods. 4 Tr. zák. ak odsúdený v čase výkonu trestu povinnej práce neviedol riadny život alebo zavinene nevykonal práce v určenom rozsahu, alebo nesplnil uložené obmedzenia alebo povinnosti, súd premení trest povinnej práce alebo jeho zvyšok na trest odňatia slobody tak, že za každé dve hodiny nevykonanej práce nariadi jeden deň nepodmienečného trestu odňatia slobody a zároveň rozhodne o spôsobe výkonu tohto trestu. Podľa § 172 ods. 2 Trestného poriadku bol vyhotovený zjednodušený písomný rozsudok, ktorý neobsahuje odôvodnenie, nakoľko sa po jeho vyhlásení prokurátor vzdal práva na podanie odvolania a obžalovaný sa vzdal práva na podanie odvolania do 3 pracovných dní. Poučenie: P o u č e n i e : Proti tomuto rozsudku môže obžalovaný a prokurátor podať odvolanie do 15 dní od oznámenia, pokiaľ sa pred uplynutím tejto lehoty tohto svojho práva výslovne nevzdávajú. V rovnakej lehote s obžalovaným môžu podať odvolanie v jeho prospech aj príbuzní obžalovaného v priamom rade, jeho súrodenci, osvojiteľ, osvojenec, manžel a druh. Poškodený môže podať odvolanie pre nesprávnosť výroku o náhrade škody. Včas podané odvolanie má odkladný účinok.</w:t>
      </w:r>
    </w:p>
    <w:p/>
    <w:p>
      <w:r>
        <w:t>Zdroj: KAUZIS.SK – https://www.kauzis.sk/judikatura/r/ECLI:SK:OSLC:2024:6624010703.2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