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15P/7/2024 z 3. 5. 2024</w:t>
      </w:r>
    </w:p>
    <w:p>
      <w:r>
        <w:t>Rozsudok Okresného súdu Lučenec z 3. mája 2024, sp. zn. 15P/7/2024, ECLI:SK:OSLC:2024:6624200220.5</w:t>
      </w:r>
    </w:p>
    <w:p>
      <w:r>
        <w:t>Súd: Okresný súd Lučenec</w:t>
      </w:r>
    </w:p>
    <w:p>
      <w:r>
        <w:t>Spisová značka: 15P/7/2024</w:t>
      </w:r>
    </w:p>
    <w:p>
      <w:r>
        <w:t>ECLI: ECLI:SK:OSLC:2024:6624200220.5</w:t>
      </w:r>
    </w:p>
    <w:p>
      <w:r>
        <w:t>Dátum vydania: 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15P/7/2024 6624200220 03. 05. 2024 Mgr. Lenka Ragačová Černíková ECLI:SK:OSLC:2024:6624200220.5</w:t>
      </w:r>
    </w:p>
    <w:p>
      <w:r>
        <w:t>ROZSUDOK V MENE SLOVENSKEJ REPUBLIKY Okresný súd Lučenec sudkyňou A. B. C. D. vo veci starostlivosti o maloleté deti: A. E., narodená XX.XX.XXXX a F. E., narodený XX.XX.XXXX, zverené do starostlivosti G. H. E. I. C. J., K. XXX, J., v konaní zastúpené kolíznym opatrovníkom: Úrad práce, sociálnych vecí a rodiny Lučenec, deti rodičov: matka L. E., narodená XX.XX.XXXX, bytom C. L. XXXX/X, B. a otec neuvedený, o uložení výchovného opatrenia, takto rozhodol: I. Súd u k l a d á maloletým deťom A. E., narodenej XX.XX.XXXX a F. E., narodenému XX.XX.XXXX výchovné opatrenie na účely zabezpečenia úpravy rodinných a sociálnych pomerov maloletých detí – pobyt v Centre pre deti a rodiny J., K. XXX, J., najdlhšie na 6 mesiacov od právoplatnosti tohto rozsudku. II. Na zabezpečenie úpravy rodinných a sociálnych pomerov maloletých detí počas výkonu výchovného opatrenia súd u k l a d á matke L. E., narodenej XX.XX.XXXX povinnosť spolupracovať s Centom pre deti a rodiny J., K. XXX, J. a orgánom sociálnoprávnej ochrany detí a sociálnej kurately III. Žiaden z účastníkov n e m á n á r o k</w:t>
      </w:r>
    </w:p>
    <w:p>
      <w:r>
        <w:t>na náhradu trov konania.</w:t>
      </w:r>
    </w:p>
    <w:p>
      <w:r>
        <w:t>odôvodnenie: 1. Úrad práce, sociálnych vecí a rodiny Lučenec, odbor sociálnych vecí a rodiny, oddelenie sociálnoprávnej ochrany detí a sociálnej kurately ( ďalej len „úrad“ ) doručil súdu dňa 12.01.2024 návrh na nariadenie neodkladného opatrenia podľa § 367 CMP o odovzdaní maloletých detí do starostlivosti zariadenia - G. H. E. I. C. J., K. XXX, J. (ďalej len „G. H. E. I. C. J.“). Zároveň požiadal o začatie konania o uložení výchovného opatrenia v zmysle zákona o rodine podľa § 37 ods. 3 písm. b) – zabezpečenia úpravy rodinných a sociálnych pomerov maloletých detí - pobyt vo vyššie uvedenom zariadení. 2. Uznesením č. k. 15P/7/2024-31 zo dňa 19.01.2024 súd neodkladným opatrením rozhodol o dočasnom odňatí maloletých detí A. E. a F. E. z osobnej starostlivosti matky L. E. a dočasnom (najdlhšie na obdobie 6 mesiacov od právoplatnosti rozhodnutia) zverení maloletých detí do starostlivosti G. H. E. I. C. J.. Súd zároveň uložil matke povinnosť odovzdať maloleté dieťa A. E. a M. N. O. H. B. N., III. E. L. O. P. Q., N. C. XX, B. povinnosť odovzdať maloletého F. E. do starostlivosti G. H. E. I. C. J. za súčinnosti Úradu práce, sociálnych vecí a rodiny Lučenec. Maloletý F. bol prijaté do zariadenia dňa 24.01.2024, maloletá Madison dňa 29.01.2024. 3. Uznesením č. k. 15P/7/2024-56 zo dňa 23.02.2024, právoplatným dňa 01.03.2024 bolo začaté konanie o uloženie výchovného opatrenia. 4. M. O. G. H. E. I. C. J. zo dňa 28.03.2024 je uvedené, že maloletý F. E. je umiestnený v profesionálnej náhradnej rodine (ďalej PNR) v K.. Do PNR prišiel s váhou 2470 g. je kŕmený dojočenským mliekom</w:t>
      </w:r>
    </w:p>
    <w:p>
      <w:r>
        <w:t>Nutrilon 90 ml každé 3 hodiny, pije feniklový čaj, má dobrý apetít, pekne priberá. Mal novorodeneckú koliku, ale zaberajú mu na to kvapky sab simplex. Mal. F. sa vyvíja podľa tabuliek, pekne prosperuje, nevyžaduje si žiadnu špeciálnu zdravotnú starostlivosť. Maloletý F. má Ilerniu (pruh), ktorý sa bude musieť časom operačne odstrániť, inak je zdravý. Absolvoval aj sono bedrových kĺbov- všetko je v poriadku, nie je potrebné balenie naširoko. Ján užíva na odporúčanie pediatričky pyridoxín a acidum folicom (na krv). Je vnímavý, na podnety reaguje fixáciou pohľadu a úsmevom. Dokáže rozoznať tvar a hlas známej osoby. Na nové prostredie v domácnosti PNR si vzhľadom na vek zvykol veľmi rýchlo. Aktuálne váži takmer 4 kg. Maloletá A. E. je umiestnená v PNR v R.. Na nové prostredie sa adaptovala rýchlo a bez problémov. Na PNR. je citovo naviazaná, dobre reaguje aj na staršie 3-ročné dievčatko, ktoré je tiež umiestnené v danej PNR. A. začína robiť prvé samostatné kroky, popri nábytku a pri držaní za ruku už chodí bez problémov. Začína tiež rozprávať jednoduché slová ako ..mama...tata...teta...papa...daj...havo a pod. Rozumie jednoduchým pokynom ako daj, nono, pod sem a podobne. Veľmi rada počúva hudbu- vtedy tancuje a spieva si. Dokáže sa sama zabaviť a vydrží pri hre aj dlhšie, má rada zvukové hračky a bábiky. Je prikrmovaná dojčenským mliekom Nutrilon 2x denne a 1x noci, pomedzi to konzumuje aj mäso, polievky, omáčky, ovocie, zeleninu - všetko väčšinou pomixované alebo popučené. Stravovacie návyky ma osvojené, nie je prieberčivá v jedle. Má veľmi rada mojkanie a čičíkanie na rukách. Jej zdravotný stav je dobrý. Výsledky z regionálneho úradu verejného zdravotníctva v BB, kde sa jej robili testy na hepatitídu typu C sú negatívne. Biologická matka - L. E. sa o maloleté deti aktívne zaujíma – niekoľkokrát týždenne volá a pýta sa na prospievanie oboch detí. Biologická rodina chodí deti pravidelne navštevovať aj do zariadenia. Na návštevy chodia obaja rodičia, aj maloletý F. B.. Narodený XX.XX.XXXX, ktorý je údajným otcom oboch detí, tiež stará matka detí spolu s jej priateľom a súrodenci matky. Návštevy detí v priestoroch G. J. sa uskutočnili v dňoch 16.2., 26.2. a 20.3. Pri každej návšteve biologická rodina doniesla deťom sladkosti, hračky, oblečenie a maloletej A. aj zlaté náušničky. Obe deti reagujú na členov rodiny pozitívne, spoznávajú ich, chcú byť pri nich na rukách. Maloletá A. oslovuje mamu mama a je evidentné, že k nej má vybudovanú citovú väzbu. Počas návštev matka prebaľuje aj chová obe deti a zvláda to bez problémov. Na matke je evidentné, že by chcela svoje maloleté deti späť a snaží sa plniť úlohy z plánu práce s rodinou. Priebežne nás informuje o krokoch, ktoré spravila k tomu, aby jej mohli byť deti vrátené. CDR J. jej poskytlo sociálne poradenstvo. 5. Súd nariadil pojednávanie dňa 03.05.2024, na ktorom boli osobne prítomní všetci účastníci konania. Kolízny opatrovník oznámil súdu, že naďalej trvajú dôvody pre pobyt maloletých detí v zariadení G. H. E. I. C. J., a teda uloženie výchovného opatrenia je v záujme maloletých detí, a to predovšetkým za účelom zabezpečenia úpravy rodinných a sociálnych pomerov maloletých detí. Ďalej kolízny opatrovník uviedol, že po umiestnení detí bola vykonaná prípadová konferencia, matka od začiatku veľmi aktívne pristupovala k plneniu uložených úloh, má veľmi veľkú snahu, aby sa maloleté deti vrátili do jej starostlivosti. Jednou z takýchto úloh bolo aj absolvovanie liečenia v závislosti na návykových látkach, nakoľko u matky bol problém s užívaním Pervitínu, ale boli tam pridružené aj ďalšie užívanie iných návykových látok. Keďže v meste B. takáto ambulancia nie je dostupná, matka musí chodiť do K. K.. Tiež sú započaté konzultácie so psychológom, kde matka bola len na prvom vstupnom vyšetrení u psychológa. Matka pravidelne navštevuje centrum, kde je jej umožnené stretávanie sa s maloletými deťmi, zatiaľ pod dozorom psychológov a ostatných pracovníkov, následne bude matke pri plnení úloh umožnené napríklad uvoľnenie detí na trojhodinovú návštevu. Centrum má momentálne v rekonštrukcii byt, v ktorom následne je možné zabezpečiť starostlivosť o maloleté deti matkou pod dozorom aj na viac po sebe idúcich dní. Týmto spôsobom sa postupne budú vykonávať kroky pre návrat maloletých detí do starostlivosti matky. Jedným z rizikových faktorom matky je pobyt matky na C. L., kde žiaľ stále existuje riziko toho, že by sa matka mohla vrátiť k užívaniu návykových látok. Preto si matka podala žiadosť do útulku P. E. S. M. B., N. M. Q., teda matka si hľadá aj vhodnejšie bývanie. Ďalšou úlohou matky bolo zaevidovanie sa na úrade práce, túto povinnosť si matka splnila, avšak momentálne je bez príjmu, nakoľko je stále posudzovaná ako dieťa do 25 rokov spolu so svojou matkou, preto jej bolo odporučené, aby si zatiaľ našla aspoň krátkodobé brigády. Momentálne sa vrátila do domácnosti aj jej matka, teda stará matka maloletých detí, ktorá tiež podstupuje liečenie, toho času vo P.. Ďalšou úlohou matky bolo udržiavať kontakt s maloletými deťmi a riadiť sa odporúčaniami centra, ktorú úlohu matka riadne plní. 6. Matka na pojednávaní potvrdila užívanie pervitímu, ktoré správanie veľmi ľutuje. Vyjadrila túžbu starať sa o deti ako ostatné matky, preto navštevuje maloleté deti v centre raz do mesiaca, termíny návštev</w:t>
      </w:r>
    </w:p>
    <w:p>
      <w:r>
        <w:t>sú podľa matky určované centrom. Najbližšia návšteva je naplánovaná na 13-teho mája. S deťmi sa kontaktuje aj telefonicky aj trikrát – štyrikrát do týždňa, stále sa informuje ohľadne detí. Keď príde k deťom na návštevu, vždy im niečo prinesie. Chce získať deti späť do svojej starostlivosti, je ochotná pre to urobiť všetko. 7. Súd vykonal dokazovanie výsluchom prítomných účastníkov konania, prečítaním návrhu na nariadenie neodkladného opatrenia, podnetu na začatie konania o uloženie výchovného opatrenia spolu s listinnými dôkazmi, uznesenia o nariadení neodkladného oparenia, oznámenia o prijatí maloletých detí zo dňa 25.01.2024, uznesenie o začatí konania o uložení výchovného opatrenia, správy o maloletých deťoch zo dňa 28.03.2024. 8. Podľa § 37 ods. 1 zákona č. 36/2005 Z. z. o rodine a doplnení niektorých zákonov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9.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10.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11. Podľa § 37 ods. 5 zákona o rodine, ak je to potrebné v záujme maloletého dieťaťa, súd môže výchovné opatrenie podľa odseku 3 uložiť aj vtedy, ak jeho uloženiu nepredchádzalo výchovné opatrenie podľa odseku 2. 12. Podľa § 37 ods. 7 zákona o rodine, súd sleduje vykonávanie výchovných opatrení najmä v súčinnosti s orgánom sociálnoprávnej ochrany detí, obcou, neštátnym subjektom a s príslušným zariadením. 13.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14. Vykonaným dokazovaním mal súd preukázané, že matka maloletých detí toho času nemá vytvorené vhodné podmienky pre zabezpečenie osobnej starostlivosti o maloleté deti, nemá ukončené psychologické vyšetrenia a podstupuje liečbu závislosti na omamných a psychotropných látkach ambulantnou formou, má podanú žiadosť o prijatie do útulku Za dôstojný život, kde by maloletým deťom</w:t>
      </w:r>
    </w:p>
    <w:p>
      <w:r>
        <w:t>mohla vytvoriť stabilné prostredie pre ich výchovu a starostlivosti, hľadá si prácu. Teda aktívne sa snaží vytvoriť maloletým deťom stabilné zázemie a stabilizovať svoj zdravotný stav tak, aby bol možný návrat maloletých detí do jej starostlivosti. S centom tiež aktívne spolupracuje. Na základe vyššie uvedených skutočností, a to predovšetkým s poukazom na to, že matka stále aktívne pracuje na zabezpečení úpravy rodinných a sociálnych pomerov maloletých detí, súd v súlade s citovaným ustanovením § 37 ods. 3 písm. b) uložil maloletým deťom A. E. a F. E. výchovné opatrenie na účely zabezpečenia úpravy rodinných a sociálnych pomerov maloletých detí – pobyt v Centre pre deti a rodiny J., K. XXX, J., najdlhšie na 6 mesiacov od právoplatnosti tohto rozsudku. Plnenie účelu výchovného opatrenia bude priebežne vyhodnocované, pokiaľ výchovné opatrenie splní svoj účel (matka stabilizuje svoje a sociálne pomery), súd výchovné opatrenie zruší a maloleté deti sa vrátia do osobnej starostlivosti matky. 15. Podľa § 37 ods. 4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16. V súlade s citovaným ustanovením § 37 ods. 4 zákona o rodine – na zabezpečenie úpravy rodinných a sociálnych pomerov maloletého dieťaťa počas výkonu výchovného opatrenia súd uložil matke tiež povinnosť spolupracovať s Centom pre deti a rodiny J., K. XXX, J. a orgánom sociálnoprávnej ochrany detí a sociálnej kurately. 17. O náhrade trov konania súd rozhodol v súlade s ustanovením § 52 CMP tak, že žiaden z účastníkov konania nemá nárok na náhradu trov konania. 18. Po vyhlásení rozsudku účastníci konania zhodne uviedli, že sa vzdávajú práva podať voči rozsudku odvolanie. 19. Podľa § 2 ods. 1 CMP, na konania podľa tohto zákona sa použijú ustanovenia Civilného sporového poriadku, ak tento zákon neustanovuje inak. 20. Podľa § 368 CSP, osoba oprávnená podať odvolanie sa môže odvolania vzdať. Vzdať sa odvolania možno len voči súdu, a to až po vyhlásení rozhodnutia. Poučenie: Proti tomuto uzneseniu odvolanie nie je prípustné, nakoľko sa účastníci konania po vyhlásení a odôvodnení uznesenia práva podať odvolanie výslovne vzdali podľa § 368 CSP. Ak povinný dobrovoľne nesplní, čo mu ukladá vykonateľné rozhodnutie, oprávnený môže podať návrh na vykonanie exekúcie podľa osobitného zákona (Exekučný poriadok).</w:t>
      </w:r>
    </w:p>
    <w:p/>
    <w:p>
      <w:r>
        <w:t>Zdroj: KAUZIS.SK – https://www.kauzis.sk/judikatura/r/ECLI:SK:OSLC:2024:6624200220.5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