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15P/19/2024 z 15. 5. 2024</w:t>
      </w:r>
    </w:p>
    <w:p>
      <w:r>
        <w:t>Rozsudok Okresného súdu Lučenec z 15. mája 2024, sp. zn. 15P/19/2024, ECLI:SK:OSLC:2024:6624200430.3</w:t>
      </w:r>
    </w:p>
    <w:p>
      <w:r>
        <w:t>Súd: Okresný súd Lučenec</w:t>
      </w:r>
    </w:p>
    <w:p>
      <w:r>
        <w:t>Spisová značka: 15P/19/2024</w:t>
      </w:r>
    </w:p>
    <w:p>
      <w:r>
        <w:t>ECLI: ECLI:SK:OSLC:2024:6624200430.3</w:t>
      </w:r>
    </w:p>
    <w:p>
      <w:r>
        <w:t>Dátum vydania: 15.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15P/19/2024 6624200430 15. 05. 2024 Mgr. Lenka Ragačová Černíková ECLI:SK:OSLC:2024:6624200430.3</w:t>
      </w:r>
    </w:p>
    <w:p>
      <w:r>
        <w:t>ROZSUDOK V MENE SLOVENSKEJ REPUBLIKY Okresný súd Lučenec sudkyňou A. B. C. D. vo veci starostlivosti o maloleté dieťa: A. E., narodený XX.XX.XXXX, zverený do starostlivosti F. G. H. I. C. J., A. XXX/X, XXX XX J., v konaní zastúpené kolíznym opatrovníkom: Úrad práce, sociálnych vecí a rodiny Veľký Krtíš, dieťa rodičov: otec neuvedený a matka maloletá K. E., narodená XX.XX.XXXX, trvale bytom A., t.č. H., o splnení podmienok osvojiteľnosti a ustanovení poručníka maloletému dieťaťu, takto rozhodol: I. Súd v y s l o v u j e, že maloleté dieťa A. E., narodený XX.XX.XXXX</w:t>
      </w:r>
    </w:p>
    <w:p>
      <w:r>
        <w:t>j e o s v o j i t e ľ n ý.</w:t>
      </w:r>
    </w:p>
    <w:p>
      <w:r>
        <w:t>II. Maloletému dieťaťu sa u s t a n o v u j e za poručníka obec A., ktorá je povinn á vykonávať dohľad nad rozsahom a spôsobom starostlivosti, ktorá sa maloletému dieťaťu poskytuje a má právo a povinnosť maloleté dieťa zastupovať a spravovať jeho majetok namiesto rodičov. III. Poručník j e p o v i n n ý predkladať súdu správu o maloletom dieťati a o jeho majetku dvakrát ročne vždy k 30.06. a 31.12. príslušného kalendárneho roka. IV. Žiaden z účastníkov n e m á nárok na náhradu trov konania. odôvodnenie: 1. Úrad práce, sociálnych vecí a rodiny Lučenec (ďalej len „úrad“) podal dňa 25.01.2024 návrh začatie konania o splnení podmienok osvojiteľnosti, pozbavenie rodičovských práv a povinností a určenie poručníka, ktorým žiadal, aby súd určil, že maloletý A. E., narodený XX.XX.XXXX, dieťa rodičov matky maloletej K. E., narodenej XX.XX.XXXX a otca neuvedeného je osvojiteľný, pozbavil matku K. E., narodenú XX.XX.XXXX rodičovských práv a povinností k maloletému A. E., narodenému XX.XX.XXXX ustanovil poručníka obec Málinec, ktoré bude maloletého zastupovať a dohliadať na rozsah a spôsob starostlivosti, ktorá sa bude maloletému dieťaťu poskytovať. 2. Maloleté dieťa A. E. je v starostlivosti F. G. H. I. C. J., A. XXX/X, XXX XX J., a to z dôvodu nariadenia ústavnej starostlivosti nad maloletým dieťaťom rozsudkom Okresného súdu Lučenec č. k. 15P/94/2023-61 zo dňa 29.01.2024, právoplatným dňa 14.04.2024. Dňa 20.12.2023 sa matka K. E. dostavila na úrad a uviedla, že sa vzdá maloletého a dobrovoľne podpísala úradu vyhlásenie – privolenie na osvojenie dieťaťa. Neželala si, aby bol zverený do náhradnej osobnej starostlivosti príbuzným a trvala na jeho osvojení. Uvedené výslovne potvrdia aj na pojednávaní, ktorého sa chcela zúčastniť osobne napriek tomu, že v zmysle § 1338 ods. 4 Civilného mimosporového poriadku nebola účastníkom konania. 3. Nakoľko v zmysle § 138 ods. 4 zákona č. 191/2015 Z. z. Civilný mimosporový poriadok (ďalej len „Civilný mimosporový poriadok“), rodičia dieťaťa nie sú účastníkmi konania vo veciach osvojenia, ak</w:t>
      </w:r>
    </w:p>
    <w:p>
      <w:r>
        <w:t>dali súhlas na osvojenie dieťaťa vopred bez vzťahu k určitým osvojiteľom, súd s matkou maloletého maloletou K. E. staršou ako 16 rokov ako s účastníkom konania nekonal. 4. Na pojednávaní dňa 15.05.2024 navrhovateľ trval na obsahu podaného návrhu a mal za to, že sú splnené podmienky na osvojiteľnosť maloletého dieťaťa, ktoré je toho času umiestnené v F. G. H. I. C. J.. Maloletá matka dala súhlas s osvojením maloletého dieťaťa. Trval tiež na ustanovení poručníka maloletému dieťaťu. 5. Kolízny opatrovník uviedol, že matka maloletého dieťaťa podpísala privolenie s osvojením dieťaťa, súhlasil s tým, aby bolo rozhodnuté o tom, že maloletý je osvojiteľný a aby bol ustanovený poručník maloletému dieťaťu. 6. Navrhnutý poručník – obec Málinec - s ustanovením za poručníka maloletého dieťaťa vo vzťahu k maloletému A. E. nesúhlasil, avšak vzhľadom na to, že nebolo možné dohľadať žiadnu spôsobilú fyzickú osobu, ktorá by s ustanovením za poručníka maloletého súhlasila, obec Málinec uvedený stav akceptovala. 7. Podľa § 137 ods. 1 Civilného mimosporového poriadku, návrh na začatie konania o osvojiteľnosti môže podať zákonný zástupca dieťaťa, u ktorého sú splnené predpoklady na osvojenie podľa predpisov rodinného práva, orgán sociálnoprávnej ochrany detí a sociálnej kurately alebo zariadenie, v ktorom je dieťa umiestnené. 8. Podľa § 137 ods. 2 Civilného mimosporového poriadku, ak súd zistí, že sú splnené predpoklady na osvojenie podľa predpisov rodinného práva, môže začať konanie aj bez návrhu, ak sa už nezačalo skôr na návrh. 9. Podľa § 138 ods. 1 CMP, účastníkmi konania o osvojiteľnosti sú navrhovateľ, dieťa a jeho rodičia. 10. Podľa § 138 ods. 3, 4 Civilného mimosporového poriadku, rodičia dieťaťa nie sú účastníkmi, ak sú pozbavení rodičovských práv a povinností, ak sú pozbavení spôsobilosti na právne úkony v plnom rozsahu alebo ak nie sú schopní posúdiť dôsledky osvojenia. V týchto prípadoch je účastníkom poručník. Rodičia dieťaťa nie sú účastníkmi ani vtedy, ak dali súhlas na osvojenie dieťaťa vopred bez vzťahu k určitým osvojiteľom. 11. Podľa § 140 Civilného mimosporového poriadku, ak nie sú splnené podmienky osvojiteľnosti, súd konanie zastaví. 12. Podľa § 141 Civilného mimosporového poriadku, o osvojiteľnosti rozhodne súd najneskôr do troch mesiacov odo dňa začatia konania. Túto lehotu možno predĺžiť najviac o tri mesiace, ak rozhodnutiu súdu bránia vážne dôvody a objektívne príčiny. 13. Podľa § 142 Civilného mimosporového poriadku, súd na návrh rozsudok o osvojiteľnosti zruší, ak dôjde k zmene pomerov. Návrh možno podať len do času, kým nie je dieťa odovzdané na základe rozhodnutia súdu do starostlivosti budúcich osvojiteľov. 14. Podľa § 28 ods.1 zákona č. 36/2005 Z. z. o rodine a o zmene a doplnení niektorých zákonov (ďalej len „zákon o rodine“), súčasťou rodičovských práv a povinností sú najmä: a/ sústavná a dôsledná starostlivosť o výchovu, zdravie, výživu a všestranný vývin maloletého dieťaťa, b/ zastupovanie maloletého dieťaťa, c/ správa majetku maloletého dieťaťa. 15. Podľa § 39 ods. 2 zákona o rodine, ak rodičovské práva a povinnosti nemôže vykonávať ani jeden z rodičov alebo ak súd rozhodol podľa § 38 ods. 1 alebo 4 vo vzťahu k jedinému žijúcemu rodičovi, ustanoví vo svojom rozhodnutí maloletému dieťaťu poručníka. 16. Podľa § 39 ods. 4 zákona o rodine , vyživovacia povinnosť rodičov voči maloletému dieťaťu rozhodnutím súdu o obmedzení alebo pozbavení výkonu rodičovských práv a povinností, alebo o pozastavení ich výkonu nezaniká.</w:t>
      </w:r>
    </w:p>
    <w:p>
      <w:r>
        <w:t>17. Podľa § 56 ods. 1 až 3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Poručník nie je povinný osobne sa starať o maloleté dieťa. Ak sa poručník o maloleté dieťa osobne stará, má nárok na príspevky podľa osobitného predpisu. Ak sa poručník o dieťa osobne nestará, dohliada na rozsah a spôsob starostlivosti, ktorá sa dieťaťu poskytuje. 18. Podľa § 57 ods. 1 až 4 zákona o rodine, ak sú rodičia maloletého dieťaťa nažive a ak to nie je v rozpore so záujmom maloletého dieťaťa, súd ustanoví za poručníka predovšetkým toho, koho navrhli rodičia, ktorých výkon rodičovských práv a povinností bol pozastavený. Ak niet takej osoby, súd ustanoví za poručníka niekoho z príbuzných alebo blízkych osôb maloletého dieťaťa alebo jeho rodiny alebo inú fyzickú osobu. Za poručníka maloletého dieťaťa možno ustanoviť aj manželov. Ak nebolo možné ustanoviť za poručníka žiadnu fyzickú osobu, súd ustanoví za poručníka obec a v prípadoch maloletých detí bez sprievodu orgán sociálnoprávnej ochrany podľa osobitného predpisu. Do času, kým nie je maloletému dieťaťu ustanovený poručník, alebo do času, kým sa ustanovený poručník neujme svojej funkcie, robí neodkladné úkony v záujme maloletého dieťaťa opatrovník ustanovený podľa § 60. 19. Podľa § 58 ods. 1 až 7 zákona o rodine, v rozhodnutí o ustanovení poručníka súd uvedie konkrétny rozsah majetku, ktorý bude poručník spravovať, spôsob nakladania s ním a lehoty, v ktorých je poručník povinný predkladať súdu správy o nakladaní s majetkom maloletého dieťaťa a správy o maloletom dieťati. Pri výkone správy majetku maloletého dieťaťa poručníkom sa použije osobitný predpis. Správa o nakladaní s majetkom maloletého dieťaťa obsahuje najmä informácie o výnosoch, investíciách, ako aj účel a výšku výdavkov a príjmov súvisiacich s týmto majetkom. Správa o maloletom dieťati obsahuje najmä informácie o jeho zdravotnom stave, jeho vzdelávaní a o osobitných potrebách. Poručník je povinný vykonávať svoju funkciu riadne a v najlepšom záujme maloletého dieťaťa. Za jej riadny výkon zodpovedá súdu. Rozhodnutie poručníka týkajúce sa každej podstatnej veci maloletého dieťaťa vyžaduje schválenie súdu. Súd sústavne sleduje spôsob výkonu funkcie poručníka a najmenej dvakrát do roka v súčinnosti s obcou a orgánom sociálnoprávnej ochrany výkon funkcie poručníka hodnotí. Za porušenie povinností pri spravovaní majetku maloletého dieťaťa zodpovedá poručník podľa všeobecných predpisov o náhrade škody. Po zániku poručníctva je poručník povinný predložiť súdu záverečný účet zo správy majetku maloletého dieťaťa najneskôr do dvoch mesiacov po zániku svojho poručníctva. Medzi poručníkom a maloletým dieťaťom nevzniká vyživovacia povinnosť. 20. Podľa § 59 ods. 1 zákona o rodine, poručníctvo zaniká a) dosiahnutím plnoletosti dieťaťa, b) smrťou maloletého dieťaťa, c) smrťou poručníka, d) zánikom dôvodu, pre ktorý bol poručník ustanovený, e) dosiahnutím plnoletosti rodiča maloletého dieťaťa (§ 28 ods. 3, § 29), f) právoplatným rozhodnutím súdu o zbavení poručníka výkonu funkcie alebo o jeho odvolaní. 21. Podľa 59 ods. 2 až 4 zákona o rodine, súd zbaví poručníka výkonu funkcie na jeho návrh. Súd odvolá poručníka z funkcie, ak stratí spôsobilosť na výkon funkcie, porušuje svoje povinnosti alebo zneužíva svoje práva vyplývajúce z poručníctva. Ak boli do funkcie poručníkov ustanovení manželia, poručníctvo zaniká okrem dôvodov uvedených v odseku 1 aj rozvodom ich manželstva. Ak to vyžaduje záujem maloletého dieťaťa, súd môže na návrh niektorého z bývalých manželov rozhodnúť o tom, že funkciu poručníka bude naďalej vykonávať jeden z nich. Ak jeden z manželov, ktorí boli ustanovení do funkcie poručníkov, zomrie, stáva sa poručníkom pozostalý manžel. Ak poručníctvo zanikne smrťou poručníka alebo právoplatným rozhodnutím súdu o zbavení poručníka výkonu funkcie alebo o jeho odvolaní a ak je to naďalej v záujme maloletého dieťaťa potrebné, súd rozhodne o ustanovení nového poručníka. 22. Na základe vykonaného dokazovania mal súd za to, že u maloletého A. E. sú splnené podmienky na vyslovenie osvojiteľnosti maloletého dieťaťa, preto súd vo výroku I. tohto rozsudku určil, že maloleté dieťa A. E. je osvojiteľný.</w:t>
      </w:r>
    </w:p>
    <w:p>
      <w:r>
        <w:t>23. Keďže maloletá matka maloletého dieťaťa nemá z dôvodu nedostatku veku spôsobilosť na právne úkony v plnom rozsahu a nebolo ani rozhodnuté o priznaní rodičovských práv a povinností matke maloletého dieťaťa vo vzťahu k osobnej starostlivosti o maloleté dieťa, súd o pozbavení rodičovských práv a povinností matky nerozhodoval (nie je možné maloletú matku pozbaviť práva, ktorým v čase rozhodnutia nedisponovala) a vzhľadom na tú skutočnosť, že maloleté dieťa nemá zákonného zástupcu, v súlade s § 56 ods. 1 zákona o rodine bola maloletému za poručníka ustanovená obec Málinec, ktorá vzhľadom na neexistenciu inej vhodnej osoby na výkon predmetnej funkcie, s ustanovením za poručníka maloletého dieťaťa súhlasila. V súlade s § 58 ods. 1 až 7 zákona o rodine súd vo výroku II. a III. rozsudku zároveň vymedzil rozsah poručníckych práv a povinností. 24. O trovách konania rozhodol súd podľa § 52 Civilného mimosporového poriadku, podľa ktorého žiaden z účastníkov nemá nárok na náhradu trov konania, ak tento zákon neustanovuje inak. 25. Po vyhlásení rozsudku účastníci konania zhodne uviedli, že sa vzdávajú práva podať voči rozsudku odvolanie. 26. Podľa § 2 ods. 1 Civilného mimosporového poriadku, na konania podľa tohto zákona sa použijú ustanovenia Civilného sporového poriadku, ak tento zákon neustanovuje inak. 27. Podľa § 221 písm. a) zákona č. 160/2015 Z. z. Civilný sporový poriadok (ďalej len „Civilný sporový poriadok“), písomné vyhotovenie rozsudku nemusí obsahovať odôvodnenie, ak je na pojednávaní vyhlásený rozsudok za prítomnosti všetkých strán alebo ich zástupcov, ktorí sa vzdajú odvolania. 28. Podľa § 368 Civilného sporového poriadku, osoba oprávnená podať odvolanie sa môže odvolania vzdať. Vzdať sa odvolania možno len voči súdu, a to až po vyhlásení rozhodnutia. Poučenie: Proti tomuto rozsudku odvolanie nie je prípustné, nakoľko sa účastníci konania po vyhlásení a odôvodnení rozsudku práva podať odvolanie výslovne vzdali podľa § 368 CSP. Ak povinný dobrovoľne nesplní, čo mu ukladá vykonateľné rozhodnutie, oprávnený môže podať návrh na vykonanie exekúcie podľa osobitného zákona (Exekučný poriadok).</w:t>
      </w:r>
    </w:p>
    <w:p/>
    <w:p>
      <w:r>
        <w:t>Zdroj: KAUZIS.SK – https://www.kauzis.sk/judikatura/r/ECLI:SK:OSLC:2024:6624200430.3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