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5P/59/2024 z 17. 5. 2024</w:t>
      </w:r>
    </w:p>
    <w:p>
      <w:r>
        <w:t>Rozsudok Okresného súdu Lučenec z 17. mája 2024, sp. zn. 5P/59/2024, ECLI:SK:OSLC:2024:6624201532.2</w:t>
      </w:r>
    </w:p>
    <w:p>
      <w:r>
        <w:t>Súd: Okresný súd Lučenec</w:t>
      </w:r>
    </w:p>
    <w:p>
      <w:r>
        <w:t>Spisová značka: 5P/59/2024</w:t>
      </w:r>
    </w:p>
    <w:p>
      <w:r>
        <w:t>ECLI: ECLI:SK:OSLC:2024:6624201532.2</w:t>
      </w:r>
    </w:p>
    <w:p>
      <w:r>
        <w:t>Dátum vydania: 17. 5.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Lučenec 5P/59/2024 6624201532 17. 05. 2024 JUDr. Lucia Šupenová ECLI:SK:OSLC:2024:6624201532.2</w:t>
      </w:r>
    </w:p>
    <w:p>
      <w:r>
        <w:t>ROZSUDOK V MENE SLOVENSKEJ REPUBLIKY Okresný súd Lučenec pred sudcom JUDr. Luciou Šupenovou, vo veci starostlivosti o maloleté dieťa: A. B., nar. XX.XX.XXXX, bytom ako maloletá matka, v zast. kolíznym opatrovníkom Úrad práce, sociálnych vecí a rodiny Lučenec, dieťa rodičov: maloletá matka B. B., nar. XX.XX.XXXX, trvale bytom: B. XXX/XX, XXX XX C., t.č. bytom: D. X, XXX XX C. - E., štátna občianka SR, otec neuvedený, maloletá matka zastúpená rodičmi ako zákonnými zástupcami: matka F. B., nar. XX.XX.XXXX, trvale bytom: B. XXX/ XX, XXX XX C., štátna občianka SR, otec G. B., nar. XX.XX.XXXX, trvale bytom: H. XX, XXX XX H., štátny občan SR, o návrhu maloletej matky o priznanie rodičovských práv a povinností k maloletému dieťaťu, takto rozhodol: I. Súd p r i z n á v a maloletej matke B. B., nar. XX.XX.XXXX, rodičovské práva a povinnosti vo vzťahu k osobnej starostlivosti k maloletému dieťaťu: A. B., nar. XX.XX.XXXX, od jeho narodenia. II. Súd z v e r u j e maloleté dieťa A. B., nar. XX.XX.XXXX, maloletej matky.</w:t>
      </w:r>
    </w:p>
    <w:p>
      <w:r>
        <w:t>do osobnej starostlivosti</w:t>
      </w:r>
    </w:p>
    <w:p>
      <w:r>
        <w:t>III. Za poručníka maloletému dieťaťu A. B., nar. XX.XX.XXXX súd u s t a n o v u j e jeho starú matku F. B., nar. XX.XX.XXXX, ktorá je p o v i n n á a o p r á v n e n á zabezpečovať jeho výchovu, zastupovať ho, spravovať jeho majetok, dohliadať na rozsah a spôsob starostlivosti, ktorá sa mu poskytuje zo strany maloletej matky. IV. Poručník j e p o v i n n ý dvakrát ročne k 30.6 a k 31.12. každého kalendárneho roka podať súdu správu o zdravotnom stave maloletého dieťaťa a o jeho osobných a majetkových pomeroch. V. Žiaden z účastníkov n e m á nárok na náhradu trov konania. odôvodnenie: 1. Navrhovateľka - maloletá matka sa svojim návrhom doručeným tunajšiemu súdu dňa 22.03.2024 domáhala priznania rodičovských práv a povinností vo vzťahu k osobnej starostlivosti o maloleté dieťa A. B., nar. XX.XX.XXXX. Svoj návrh odôvodnila tým, že dňa 17.02.2024 sa jej narodil maloletý A.. V čase podania návrhu má 17 rokov, otcovstvo k maloletému dieťaťu nie je určené. O maloletého sa stará sama s pomocou svojho partnera, ktorý je zároveň otcom maloletého dieťaťa, a s ktorým žije v spoločnej domácnosti so súhlasom svojej matky, ktorá jej finančne, ako aj osobnou starostlivosťou o maloletého vypomáha. Vzhľadom k tomu, že výkon rodičovských práv a povinností vo vzťahu k osobnej starostlivosti o maloleté dieťa A. z jej strany je v jeho záujme, najmä jeho výchovy v harmonickom prostredí a pokojnej atmosfére je tento návrh v záujme maloletého dieťaťa.</w:t>
      </w:r>
    </w:p>
    <w:p>
      <w:r>
        <w:t>2. Matka navrhovateľky na pojednávaní vyjadrila svoj súhlas s návrhom, ako aj s jej ustanovením za poručníka maloletému dieťaťu, kým maloletá matka dovŕši plnoletosť. 3. Z kópie rodného listu maloletého dieťaťa č. XXX/XXXX uloženého v knihe narodení Matričného úradu Lučenec, zväzok XXX, ročník XXXX, strana XX, por. č. XX má súd za preukázané, že maloleté dieťa A. B. je narodený XX.XX.XXXX, matkou je navrhovateľka a otec v rodnom liste je neuvedený. (č.l. 2 spisu) 4. Zo správy z prešetrenia pomerov Úradu práce, sociálnych vecí a rodiny Lučenec zo dňa 24.04.2024 má súd za preukázané doporučenie úradu vyhovieť návrhu maloletej matky a priznať jej rodičovské práva vo vzťahu k osobnej starostlivosti o maloleté dieťa A. B., nar. XX.XX.XXXX od jeho narodenia a ustanoviť poručníka do plnoletosti maloletej matky v osobe jej matky F. B., nar. XX.XX.XXXX, ktorá bude dohliadať na výchovu maloletého dieťaťa, zastupovať ho pred orgánmi štátnej správy a miestnej samosprávy, spravovať jeho majetok v bežných veciach. Kolízny opatrovník v správe uviedol, že matka maloletého dieťaťa žije v spoločnej domácnosti s biologickým otcom maloletého A. v prenajatom jednoizbovom byte, ktorý majú v dlhodobom prenájme. Domácnosť v čase sociálneho šetrenia vykazovala čistotu priestorov, nedostatky zistené neboli. Otec maloletého dieťaťa je momentálne ako nezamestnaný vedený ÚPSVaR Lučenec. Sociálnym šetrením bolo preukázané, že maloleté dieťa disponuje primeraným množstvom oblečenia podľa veku a počasia. Má dostatok hygienických potrieb, vrátane plienok a vlhčených utierok. V čase návštevy úradu maloletý spal v detskej postieľke, bol čisto oblečený, vykazoval známky dobrej starostlivosti. Otec maloletého sa k otcovstvu hlási. ( č.l. 18 spisu) 5. Podľa § 29 ods. 1 Zákona o rodine, súd môže priznať rodičovské práva a povinnosti vo vzťahu k osobnej starostlivosti o maloleté dieťa aj maloletému rodičovi dieťaťa staršiemu ako 16 rokov, ak spĺňa predpoklady, že výkon tohto práva zabezpečí v záujme maloletého dieťaťa. 6. Na základe vykonaného dokazovania a zisteného skutkového stavu súd dospel k záveru, že maloletá matka zabezpečuje maloletému dieťaťu riadnu starostlivosť, čo mal súd preukázané správou kolízneho opatrovníka, ktorým neboli zistené žiadne nedostatky v starostlivosti. 7. Podľa § 56 ods. 1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8. Podľa § 58 ods. 3 Zákona o rodine, poručník je povinný vykonávať svoju funkciu riadne a v najlepšom záujme maloletého dieťaťa. Za jej riadny výkon zodpovedá súdu. Rozhodnutie poručníka týkajúce sa každej podstatnej veci maloletého dieťaťa vyžaduje schválenie súdu. 9. Vzhľadom k tomu, že matka maloletého dieťaťa je maloletá, nemá spôsobilosť na právne úkony v plnom rozsahu, pričom otcovstvo k maloletému dieťaťu nie je v čase rozhodovania v tomto konaní ešte určené, bolo potrebné ustanoviť maloletému dieťaťu poručníka, a to starú matku maloletého dieťaťa zo strany matky, ktorej súd vymedzil práva a povinnosti tak, ako je uvedené vo výrokovej časti tohto rozhodnutia. Poručník je povinný zabezpečovať riadnu starostlivosť o maloletého A. B., nar. XX.XX.XXXX, najmä dohľadom nad jeho výchovu, zastupovať ho, spravovať jeho majetok, dohliadať na rozsah a spôsob starostlivosti, ktorá sa mu poskytuje zo strany maloletej matky a to všetko do nadobudnutia plnoletosti navrhovateľky. Súčasne súd uložil poručníkovi povinnosť predkladať súdu správy o výkone funkcie poručníka vždy k 30.06. a k 31.12. príslušného kalendárneho roka. 10. O trovách konania súd rozhodol podľa § 52 Civilného mimosporového poriadku, že žiaden z účastníkov nemá nárok na náhradu trov konania. Poučenie:</w:t>
      </w:r>
    </w:p>
    <w:p>
      <w:r>
        <w:t>Proti tomuto rozsudku je možné podať odvolanie v lehote 15 dní odo dňa jeho doručenia na Okresný súd Lučenec. Odvolanie môže podať účastník, v neprospech ktorého bolo rozhodnutie vydané. O odvolaní rozhodne Krajský súd Žilina. Odvolanie je potrebné predložiť s potrebným počtom rovnopisov a s prílohami tak, aby jeden rovnopis zostal na súde, a aby každá strana sporu dostala jeden rovnopis odvolania. Podľa § 358 Civilného sporového poriadku, odvolanie len proti odôvodneniu rozhodnutia prípustné.</w:t>
      </w:r>
    </w:p>
    <w:p>
      <w:r>
        <w:t>nie je</w:t>
      </w:r>
    </w:p>
    <w:p>
      <w:r>
        <w:t>Podľa § 359 Civilného sporového poriadku, odvolanie môže podať strana, v ktorej neprospech bolo rozhodnutie vydané. Podľa § 363 Civilného sporového poriadku, v odvolaní sa popri všeobecných náležitostiach podania uvedie, proti ktorému rozhodnutiu smeruje, v akom rozsahu sa napáda, z akých dôvodov sa rozhodnutie považuje za nesprávne ( odvolacie dôvody ) a čoho sa odvolateľ domáha ( odvolací návrh ).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62 ods. 1 Civilného mimosporového poriadku, odvolanie možno odôvodniť aj tým, že súd prvej inštancie nesprávne, alebo neúplne zistil skutočný stav veci. Podľa § 62 ods. 2 Civilného mimosporového poriadku, odvolacie dôvody možno meniť a dopĺňať až do rozhodnutia o odvolaní. Podľa § 63 Civilného mimosporového poriadku, v odvolacom konaní možno uvádzať nové skutkové tvrdenia a predkladať nové dôkazné návrhy. Podľa § 64 Civilného mimosporového poriadku, zmena návrhu na začatie konania je v odvolacom konaní prípustná. Podľa § 44 ods. 1 Civilného mimosporového poriadku, rozsudky o výživnom sú vykonateľné doručením. Ak účastník konania nesplní povinnosť, ktorú mu ukladá vykonateľné rozhodnutie, oprávnený účastník môže podať návrh na súdny výkon rozhodnutia alebo na exekúciu podľa osobitného predpisu. Podľa § 376 Civilného mimosporového poriadku ak povinný dobrovoľne nesplní, čo mu ukladá vykonateľný exekučný titul, môže oprávnený podať návrh na nariadenie výkonu rozhodnutia. Podľa § 63 ods. 1 Exekučného poriadku ak podkladom na exekúciu je exekučný titul, v ktorom sa ukladá povinnosť zaplatiť peňažnú sumu, exekúciu možno vykonať</w:t>
      </w:r>
    </w:p>
    <w:p>
      <w:r>
        <w:t>a) zrážkami zo mzdy a z iných príjmov, b) prikázaním pohľadávky, c) predajom hnuteľných vecí, d) predajom cenných papierov, e) predajom nehnuteľnosti, f) predajom podniku, g) príkazom na zadržanie vodičského preukazu.</w:t>
      </w:r>
    </w:p>
    <w:p/>
    <w:p>
      <w:r>
        <w:t>Zdroj: KAUZIS.SK – https://www.kauzis.sk/judikatura/r/ECLI:SK:OSLC:2024:6624201532.2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