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25C/20/2024 z 3. 5. 2024</w:t>
      </w:r>
    </w:p>
    <w:p>
      <w:r>
        <w:t>Uznesenie Okresného súdu Lučenec z 3. mája 2024, sp. zn. 25C/20/2024, ECLI:SK:OSLC:2024:6624201596.2</w:t>
      </w:r>
    </w:p>
    <w:p>
      <w:r>
        <w:t>Súd: Okresný súd Lučenec</w:t>
      </w:r>
    </w:p>
    <w:p>
      <w:r>
        <w:t>Spisová značka: 25C/20/2024</w:t>
      </w:r>
    </w:p>
    <w:p>
      <w:r>
        <w:t>ECLI: ECLI:SK:OSLC:2024:6624201596.2</w:t>
      </w:r>
    </w:p>
    <w:p>
      <w:r>
        <w:t>Dátum vydania: 3. 5.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25C/20/2024 6624201596 03. 05. 2024 JUDr. Ľuboš Murgaš ECLI:SK:OSLC:2024:6624201596.2</w:t>
      </w:r>
    </w:p>
    <w:p>
      <w:r>
        <w:t>Uznesenie Okresný súd Lučenec v právnej veci žalobcu: O.. L. M., O.. XX.XX.XXXX, bytom K. F. F. F. - F. F. C. F., M. XXX, XXX XX Č., zastúpená D. R. V., O.. XX.XX.XXXX, trvale bytom U. Č. XX, proti žalovanému: Psychiatrická nemocnica Hronovce, so sídlom Dr. J. Zelenyáka 65, 93561 Hronovce, IČO: 00607266, o zaplatenie 450.000,- Eur s prísl., takto rozhodol: Súd konanie z a s t a v u j e. odôvodnenie: 1. Na tunajší súd bol dňa 25.03.2024 doručený návrh na zaplatenie 450.000,- Eur. Lustráciou súdu bolo zistené, že žalobkyňa bola rozsudkom Okresného súdu Veľký Krtíš sp. zn. 7Ps/12/2017-94 zo dňa 30.05.2018 obmedzená v spôsobilosti na právne úkony. Za opatrovníčku jej bola ustanovená R. V., nar. XX.XX.XXXX, trvale bytom U. Č. XX. 2. Na predvolanie sa dňa 25.04.2024 dostavila opatrovníčka žalobkyne R. V., ktorá do zápisnice spísanej na tunajšom súde uviedla, že o návrhu podanom žalobkyňou nevedela. Opatrovníčka si návrh prečítala, pričom uviedla, že s návrhom nesúhlasí, v budúcnosti sa nevie na súd dostaviť a žiada, aby sa uvedené konanie nezačínalo a v celom rozsahu ho žiada zastaviť. 3. Podľa ustanovenia § 61 Civilného sporového poriadku (ďalej len „CSP“), procesnú subjektivitu má ten, kto má spôsobilosť na práva a povinnosti; inak len ten, komu ju zákon priznáva. 4. Podľa ustanovenia § 62 ods. 1 CSP, ak strana nemá procesnú subjektivitu, súd konanie zastaví. 5. Podľa ustanovenia § 67 CSP, každý môže pred súdom samostatne konať v rozsahu, v akom má spôsobilosť na právne úkony. 6. Podľa ustanovenia § 68 ods. 1 CSP, v rozsahu, v akom nemá fyzická osoba spôsobilosť samostatne konať pred súdom, koná za ňu zákonný zástupca alebo procesný opatrovník. 7. Podľa ustanovenia § 27 ods. 2 Občiansky zákonník (ďalej len OZ), zákonným zástupcom fyzickej osoby, ktorú súd rozhodnutím pozbavil spôsobilosti na právne úkony alebo ktorej spôsobilosť na právne úkony súd rozhodnutím obmedzil, je súdom ustanovený opatrovník. 8. Súd pri svojom rozhodovaní vychádzal z vyššie citovaných ustanovení zákona. V ktoromkoľvek štádiu konania a z úradnej povinnosti skúma súd splnenie podmienok. Žalobkyňa bola obmedzená v spôsobilosti na právne úkony a jej opatrovníčka nesúhlasila s podaným návrhom. Keďže opatrovníčka bola ustanovená, aby žalobkyňu zastupovala a spravovala jej majetok v rozsahu právnych úkonov, v ktorých bola žalobkyňa obmedzená a s uvedeným návrhom nesúhlasila, súd rozhodol tak, ako je uvedené vo výrokovej časti tohto uznesenia.</w:t>
      </w:r>
    </w:p>
    <w:p>
      <w:r>
        <w:t>Poučenie: Proti tomuto uzneseniu je prípustné odvolanie v lehote 15 dní odo dňa jeho doručenia. Odvolanie sa podáva na Okresný súd Lučenec, pracovisko Veľký Krtíš, ul. SNP 714/2, písomne v 3 vyhotoveniach a rozhoduje o ňom Krajský súd v Banskej Bystrici. V odvolaní sa uvedú všeobecné náležitosti (§ 127 CSP), najmä ktorému súdu je určené, kto ho robí, ktorej veci sa týka, čo sa ním sleduje, spisová značka a podpis. Okrem toho sa uvedú aj osobitné náležitosti odvolania (§ 363 CSP) a to proti ktorému rozsudku smeruje, v akom rozsahu sa napáda, z akých dôvodov sa rozhodnutie považuje za nesprávne (odvolacie dôvody) a čoho sa odvolateľ domáha (odvolací návrh). Rozsah, v akom sa rozhodnutie napáda, môže odvolateľ rozšíriť len do uplynutia lehoty na podanie odvolania (§ 364 CSP).</w:t>
      </w:r>
    </w:p>
    <w:p/>
    <w:p>
      <w:r>
        <w:t>Zdroj: KAUZIS.SK – https://www.kauzis.sk/judikatura/r/ECLI:SK:OSLC:2024:6624201596.2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