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14C/9/2024 z 18. 9. 2024</w:t>
      </w:r>
    </w:p>
    <w:p>
      <w:r>
        <w:t>Uznesenie Okresného súdu Lučenec z 18. septembra 2024, sp. zn. 14C/9/2024, ECLI:SK:OSLC:2024:6624201610.2</w:t>
      </w:r>
    </w:p>
    <w:p>
      <w:r>
        <w:t>Súd: Okresný súd Lučenec</w:t>
      </w:r>
    </w:p>
    <w:p>
      <w:r>
        <w:t>Spisová značka: 14C/9/2024</w:t>
      </w:r>
    </w:p>
    <w:p>
      <w:r>
        <w:t>ECLI: ECLI:SK:OSLC:2024:6624201610.2</w:t>
      </w:r>
    </w:p>
    <w:p>
      <w:r>
        <w:t>Dátum vydania: 18. 9. 2024</w:t>
      </w:r>
    </w:p>
    <w:p>
      <w:r>
        <w:t>Forma: Uznesenie</w:t>
      </w:r>
    </w:p>
    <w:p>
      <w:pPr>
        <w:pStyle w:val="Heading2"/>
      </w:pPr>
      <w:r>
        <w:t>Text rozhodnutia</w:t>
      </w:r>
    </w:p>
    <w:p>
      <w:r>
        <w:t>Súd: Spisová značka: Identifikačné číslo súdneho spisu: Dátum vydania rozhodnutia: Meno a priezvisko sudcu, VSÚ: ECLI:</w:t>
      </w:r>
    </w:p>
    <w:p>
      <w:r>
        <w:t>Okresný súd Lučenec 14C/9/2024 6624201610 18. 09. 2024 JUDr. Miroslav Račko ECLI:SK:OSLC:2024:6624201610.2</w:t>
      </w:r>
    </w:p>
    <w:p>
      <w:r>
        <w:t>Uznesenie Okresný súd Lučenec v spore žalobcu: A. B., nar. XX.XX.XXXX, bytom C., o neúplnom návrhu, takto rozhodol: Podanie žalobcu, doručené súdu dňa 26.03.2024 o d m i e t a. odôvodnenie: 1. Okresnému súdu Lučenec bolo dňa 26.03.2024 doručené podanie žalobcu, ktoré by podľa svojho obsahu mohlo byť podaním vo veci samej (žalobou). Predmetné podanie súd považoval za neúplné a nezrozumiteľné, nakoľko neobsahuje zákonom predpísané náležitosti v súlade s § 132 zákona č. 160/2015 Z.z. Civilný sporový poriadok (ďalej len „CSP“). 2. Súd uznesením č.k. 14C/9/2024 - 13 zo dňa 30.05.2024 vyzval žalobcu, aby v lehote 15 dní od doručenia tohto uznesenia doplnil svoje podanie, ktoré bolo tunajšiemu súdu doručené dňa 26.03.2024, ktoré by podľa svojho obsahu mohlo byť návrhom na začatie konania tak, že označí strany sporu ich procesným postavením (žalobca, žalovaný), menom, priezviskom, adresou trvalého pobytu alebo pobytu, dátumom narodenia alebo iným identifikačným údajom; v prípade právnickej osoby obchodným menom, adresou sídla a identifikačným číslom organizácie, ak je pridelené; presne uvedie, proti komu návrh smeruje, teda jednoznačne označí žalovaného; pravdivo a úplne opíše rozhodujúce skutočnosti, t.j. skutočnosti, o ktoré opiera svoj nárok, a z ktorých jeho nárok vyplýva; špecifikuje a na preukázanie tvrdených skutočností označí a predloží tie dôkazy, na ktoré sa odvoláva a ktorých povaha to pripúšťa, okrem tých, ktorých predloženie je spojené s nepomernými ťažkosťami - tie postačí, ak žalobca označí a uvedie zrozumiteľný a jasný žalobný návrh (petit), z ktorého musí byť jednoznačne zrejmé, čoho sa ním žalobca domáha tak, aby bol tento jednoznačný a určitý a aby bolo súdu zrejmé, o čom má konať a vecne rozhodnúť, teda uvedie návrh na rozhodnutie, ktoré žiada, aby súd vyhlásil. 3. Vyššie uvedené uznesenie bolo žalobcovi doručené dňa 12.07.2024. Lehota na doplnenie a opravu podania žalobcovi uplynula dňa 29.07.2024. 4. Podľa § 127 ods. 1 CSP, ak zákon na podanie nevyžaduje osobitné náležitosti, v podaní sa uvedie a) ktorému súdu je určené, b) kto ho robí, c) ktorej veci sa týka, d) čo sa ním sleduje a e) podpis. 5.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w:t>
      </w:r>
    </w:p>
    <w:p>
      <w:r>
        <w:t>7. Podľa § 129 ods. 3 CSP, ak sa v lehote určenej súdom podanie nedoplní alebo neopraví, súd podanie odmietne; to neplatí, ak pre uvedený nedostatok možno v konaní pokračovať. 8. Podľa § 132 ods. 1, 2, 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pripojiť. 9. Podľa § 133 ods. 1, 2 CSP, fyzická osoba sa v žalobe označuje menom, priezviskom, adresou trvalého pobytu alebo pobytu, dátumom narodenia alebo iným identifikačným údajom. Právnická osoba sa v žalobe označuje názvom alebo obchodným menom, adresou sídla a identifikačným číslom organizácie, ak je pridelené. 10. Podanie je úkon určený súdu. Ustanovenie § 127 CSP stanovuje tzv. všeobecné náležitosti, ktoré musí spĺňať podanie adresované súdu, a to označenie, ktorému súdu je určené, kto ho robí, ktorej veci sa týka, čo sa ním sleduje a podpis. Stanovené náležitosti je potrebné v podaní uviesť takým spôsobom, aby z obsahu podania jednoznačne vyplývali, prípadne, aby bolo možné ich bez akýchkoľvek pochybností z textu podania vyvodiť. Okrem uvedených všeobecných náležitosti podania uvedených v ustanovení § 127 ods. 1 CSP, žaloba musí obsahovať osobitné náležitosti uvedené v ustanovení § 132 ods. 1 CSP, teda označenie strán, pravdivé a úplné opísanie rozhodujúcich skutočností, označenie dôkazov na ich preukázanie a žalobný návrh. V prípade, ak žaloba, ktorá neobsahuje zákonom stanovené náležitosti, má vady, o ich odstránenie sa súd musí pokúsiť postupom podľa § 129 CSP. Z uvedeného ustanovenia možno vyvodiť, že neúplné podanie vo veci samej je ten, kto podanie urobil, povinný doplniť a nezrozumiteľné alebo neurčité podanie opraviť. 11. Súd poukazuje na skutočnosť, že žalobca má povinnosť svoj uplatnený nárok skutkovo zdôvodniť, teda musí uviesť, z čoho si vyvodzuje uplatnený nárok (predmet sporu). Na zabezpečenie podkladov nevyhnutných na správne právne posúdenie toho, čoho sa žalobca domáha, zákon ukladá žalobcovi povinnosť uviesť vždy v žalobe rozhodujúce skutočnosti (§ 132 ods. 1 CSP), ktoré majú súdu umožniť, aby z neho vyvodzovaný nárok analyzoval a právne kvalifikoval z aspektov, významných nielen pre posúdenie rôznych otázok procesnej povahy, ale aj pre posúdenie sporu. Uvedené opísanie rozhodujúcich skutočnosti je spolu so žalobným návrhom (petitom) pre súd záväzné a nemôže ho prekročiť, pričom žalobným návrhom sa rozumie spresnenie všeobecnej náležitosti podania (čo sa podaním sleduje). 12. Keďže podanie žalobcu neobsahovalo zákonom predpísané náležitosti, súd ho v zmysle § 129 ods. 1 CSP vyzval na jeho doplnenie a zároveň ho poučil, že v prípade, ak svoje podanie v súdom určenej lehote nedoplní a pre uvedený nedostatok nebude môcť súd v konaní pokračovať, súd podanie v zmysle § 129 ods. 3 CSP odmietne. 13. Nakoľko žalobca v určenej lehote svoje podanie nedoplnil a toto podanie neobsahuje zákonom stanovené náležitosti, pričom pre uvedený nedostatok nemožno v konaní pokračovať, súd podanie žalobcu v zmysle § 129 ods. 3 CSP odmietol, čo však neznamená, že sa eventuálne nemôže svojho práva domáhať podaním novej žaloby. Poučenie: Proti tomuto rozhodnutiu je prípustné odvolanie, ktoré sa podáva v lehote 15 dní odo dňa doručenia, prostredníctvom Okresného súdu Lučenec, Dr. Herza 14, 984 37 Lučenec na Krajský súd v Banskej Bystrici, a to písomne. Podľa ustanovenia § 363 CSP, v odvolaní sa popri všeobecných náležitostiach podania uvedie, proti ktorému rozhodnutiu smeruje, v akom rozsahu sa napáda, z akých dôvodov sa rozhodnutie považuje za nesprávne (odvolacie dôvody) a čoho sa odvolateľ domáha (odvolací návrh).</w:t>
      </w:r>
    </w:p>
    <w:p>
      <w:r>
        <w:t>Odvolanie je potrebné predložiť s potrebným počtom rovnopisov a s prílohami tak, aby jeden rovnopis zostal na súde, a aby každá strana dostala jeden rovnopis odvolania. Ak strana nepredloží potrebný počet rovnopisov a príloh, súd vyhotoví kópie na jej trovy. Podľa ustanovenia § 129 ods. 4 CSP, ak sa podanie opraví alebo doplní v celom rozsahu v súlade s výzvou podľa § 129 ods. 1 CSP najneskôr do uplynutia lehoty na podanie odvolania proti uzneseniu o odmietnutí podania, o odvolaní proti tomuto uzneseniu môže rozhodnúť súd, ktorý ho vydal.</w:t>
      </w:r>
    </w:p>
    <w:p/>
    <w:p>
      <w:r>
        <w:t>Zdroj: KAUZIS.SK – https://www.kauzis.sk/judikatura/r/ECLI:SK:OSLC:2024:6624201610.2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