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Lučenec sp. zn. 38Csp/43/2024 z 22. 5. 2024</w:t>
      </w:r>
    </w:p>
    <w:p>
      <w:r>
        <w:t>Uznesenie Okresného súdu Lučenec z 22. mája 2024, sp. zn. 38Csp/43/2024, ECLI:SK:OSLC:2024:6624201669.2</w:t>
      </w:r>
    </w:p>
    <w:p>
      <w:r>
        <w:t>Súd: Okresný súd Lučenec</w:t>
      </w:r>
    </w:p>
    <w:p>
      <w:r>
        <w:t>Spisová značka: 38Csp/43/2024</w:t>
      </w:r>
    </w:p>
    <w:p>
      <w:r>
        <w:t>ECLI: ECLI:SK:OSLC:2024:6624201669.2</w:t>
      </w:r>
    </w:p>
    <w:p>
      <w:r>
        <w:t>Dátum vydania: 22. 5. 2024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Lučenec 38Csp/43/2024 6624201669 22. 05. 2024 JUDr. Tomáš Minárik ECLI:SK:OSLC:2024:6624201669.2</w:t>
      </w:r>
    </w:p>
    <w:p>
      <w:r>
        <w:t>Uznesenie Okresný súd Lučenec v spore žalobcu: Všeobecná úverová banka, a. s.; skrátený názov VÚB, a. s., IČO: 31 320 155, so sídlom Mlynské Nivy 1, 829 90 Bratislava - Ružinov, zastúpeného: Advokátska kancelária Gallo, s. r. o., Jilemnického 4012/30, 036 01 Martin, proti žalovanému: F. C., H.. XX. XX. XXXX, bytom Ď. XX, XXX XX Ď., zastúpenému advokátkou Mgr. Andreou Legényovou, Komenského 3, Veľký Krtíš, o zaplatenie 4 233,29 Eur s prísl., takto rozhodol: I. Konanie sa z a s t a v u j e . II. Žiadna zo strán n e m á nárok na náhradu trov konania. odôvodnenie: 1. Žalobca sa žalobou doručenou súdu dňa 27. 03. 2024 domáhal zaplatenia 4 233,29 Eur s prísl. 2. Pred začatím pojednávania, podaním doručeným súdu dňa 17. 05. 2024 žalobca prostredníctvom splnomocneného zástupcu oznámil, že žalobu berie späť v celom rozsahu z dôvodu uzavretia mimosúdnej dohody a žiada konanie zastaviť. Zároveň požiadal súd o vrátenie zaplateného súdneho poplatku. 3. Podľa § 144 Zákona č. 160/2015 Z. z. Civilný sporový poriadok (ďalej len „CSP“), žalobca môže vziať žalobu späť. 4. Podľa § 145 ods. 1 CSP, ak je žaloba vzatá späť celkom, súd konanie zastaví. 5. Podľa § 146 ods. 1,2 CSP, súd konanie nezastaví, ak žalovaný so späťvzatím žaloby z vážnych dôvodov nesúhlasí. Na nesúhlas žalovaného so späťvzatím žaloby sa neprihliada, ak dôjde k späťvzatiu žaloby skôr, než sa začalo predbežné prejednanie sporu podľa § 168 alebo pojednávanie. Súhlas žalovaného je potrebný vždy, ak určitý spôsob usporiadania vzťahu medzi stranami vyplýva z osobitného predpisu. 6. Späťvzatie žaloby je dispozitívnym procesným úkonom žalobcu, z ktorého obsahu jednoznačne vyplýva prejav vôle žalobcu, že na prejednaní svojej žaloby nemá záujem. Rozhodnutie o späťvzatí žaloby je závislé na súhlasnom, či nesúhlasnom stanovisku druhej strany sporu k danému procesnému úkonu žalobcu. Na nesúhlas žalovaného so späťvzatím sa neprihliada, ak dôjde k späťvzatiu žaloby skôr, než sa začalo predbežné prejednanie sporu podľa § 168 CSP alebo pojednávanie. 7. Zo strany žalobcu došlo k späťvzatiu žaloby v celom rozsahu späť z dôvodu mimosúdneho vyriešenia sporu so žalovaným pred začatím prvého pojednávania, preto prípadný nesúhlas žalovaného so späťvzatím by nebol účinný, preto potom súd konanie zastavil. 8. Podľa § 256 odsek 1 CSP, ak strana procesne zavinila zastavenie konania, súd prizná náhradu trov konania protistrane. 9. Podľa § 262 odsek 1 CSP, o nároku na náhradu trov konania rozhodne aj bez návrhu súd v rozhodnutí, ktorým sa konanie končí. 10. Súd pri rozhodovaní o nároku na náhradu trov konania skúmal procesnú zodpovednosť pri zastavení konania na oboch procesných stranách, vzhľadom k tomu, že k zastaveniu sporového konania prišlo v dôsledku späťvzatia žaloby. V tomto prípade, žalobca zobral žalobu v celom rozsahu späť z dôvodu</w:t>
      </w:r>
    </w:p>
    <w:p>
      <w:r>
        <w:t>mimosúdneho vyriešenia sporu, teda nemožno skonštatovať procesné zavinenie ani u jednej zo strán sporu, preto potom súd o trovách konania rozhodol podľa § 256 odsek 1 CSP a contrario tak, že žiadna zo strán nemá právo na náhradu trov konania. 11. O vrátení zaplateného súdneho poplatku rozhodne vyšší súdny úradník samostatným uznesením. Poučenie: Proti tomuto uzneseniu možno podať odvolanie v lehote 15 dní odo dňa jeho doručenia. Odvolanie sa podáva na Okresnom súde Lučenec, pracovisko Veľký Krtíš, SNP 714/2, Veľký Krtíš písomne v dvoch vyhotoveniach a rozhoduje o ňom Krajský súd v Banskej Bystrici. V odvolaní sa uvedie, ktorému súdu je určené, kto ho robí, ktorej veci sa týka, čo sa ním sleduje, uvedie sa spisová značka, ďalej sa uvedie proti ktorému rozhodnutiu smeruje, v akom rozsahu sa napáda, z akých dôvodov sa rozhodnutie považuje za nesprávne (odvolacie dôvody) a čoho sa odvolateľ domáha (odvolací návrh). Odvolanie musí byť podpísané. Rozsah, v akom sa rozhodnutie napáda môže odvolateľ rozšíriť len do uplynutia lehoty na podanie odvolania.</w:t>
      </w:r>
    </w:p>
    <w:p/>
    <w:p>
      <w:r>
        <w:t>Zdroj: KAUZIS.SK – https://www.kauzis.sk/judikatura/r/ECLI:SK:OSLC:2024:6624201669.2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