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15Pc/12/2024 z 7. 8. 2024</w:t>
      </w:r>
    </w:p>
    <w:p>
      <w:r>
        <w:t>Uznesenie Okresného súdu Lučenec z 7. augusta 2024, sp. zn. 15Pc/12/2024, ECLI:SK:OSLC:2024:6624201732.2</w:t>
      </w:r>
    </w:p>
    <w:p>
      <w:r>
        <w:t>Súd: Okresný súd Lučenec</w:t>
      </w:r>
    </w:p>
    <w:p>
      <w:r>
        <w:t>Spisová značka: 15Pc/12/2024</w:t>
      </w:r>
    </w:p>
    <w:p>
      <w:r>
        <w:t>ECLI: ECLI:SK:OSLC:2024:6624201732.2</w:t>
      </w:r>
    </w:p>
    <w:p>
      <w:r>
        <w:t>Dátum vydania: 7. 8.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15Pc/12/2024 6624201732 07. 08. 2024 Mgr. Lenka Ragačová Černíková ECLI:SK:OSLC:2024:6624201732.2</w:t>
      </w:r>
    </w:p>
    <w:p>
      <w:r>
        <w:t>Uznesenie Okresný súd Lučenec sudkyňou Mgr. Lenkou Ragačovou Černíkovou v právnej veci navrhovateľky – oprávnenej z výživného: A. B., narodená X.X.XXXX, trvale bytom C. XXX/XX, XXX XX C., korešpondenčná adresa D. X, XXX XX C., zastúpená: JUDr. Ján Marčok, advokát, so sídlom E. F. XX, XXX XX D. a povinného z výživného: B. B., narodený X.XX.XXXX, trvale bytom C. XXX/XX, XXX XX C., zastúpený: JUDr. Erika Mochnacká, advokátka, so sídlom G. F. E. XX/X, XXX XX D., o určenie výživného na plnoleté dieťa, takto rozhodol: I. Súd s ch v a ľ u j e súdny zmier v nasledovnom znení: Povinný z výživného B. B., narodený XX.XX.XXXX s a z a v ä z u j e prispievať na výživu oprávnenej z výživného A. B., narodenej XX.XX.XXXX mesačným výživným v sume 155,- Eur, vždy do 15.dňa v mesiaci vopred k rukám oprávnenej z výživného počnúc od 01.04.2024 do 31.08.2024. Zameškané výživné za mesiace apríl 2024 až júl 2024 na oprávnenú z výživného v celkovej výške 320,Eur sa povinný z výživného zaviazal uhradiť oprávnenej do 10.09.2024. II. Žiaden z účastníkov n e m á n á r o k na náhradu trov konania. odôvodnenie: 1. Navrhovateľka v podanom návrhu žiadala zaviazať osobu, ktorá je povinná platiť výživné (ďalej len „povinný z výživného“), t. j. svojho otca povinnosťou prispievať na jej výživu výživným v sume 250,-Eur mesačne, so splatnosťou výživného do 15. dňa toho ktorého mesiaca vopred, počnúc 01.04.2024. 2. Dňa 07.08.2024 na pojednávaní účastníci konania dospeli k zmiernemu riešeniu veci, v zmysle ktorého sa povinný z výživného zaviazal prispievať na výživu oprávnenej z výživného výživným v sume 155,-Eur mesačne, počnúc od 01.04.2024 do 31.08.2024, so splatnosťou výživného vždy do 15. dňa v mesiaci vopred k rukám opravnej z výživného. Zameškané výživné za mesiace apríl 2024 až júl 2024 na oprávnenú z výživného v celkovej výške 320,- Eur sa povinný z výživného zaviazal uhradiť oprávnenej do 10.09.2024. Obsah zmieru je súčasťou zápisnice o pojednávaní, účastníci konania potvrdili uzavretie súdneho zmieru podpismi na prílohe k zápisnici z pojednávania (viď č. l. 88). 3. Podľa § 62 ods. 1 až 5 zákona č. 36/2005 Z. z. o rodine a o zmene a doplnení niektorých zákonov v znení neskorších predpisov (ďalej len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w:t>
      </w:r>
    </w:p>
    <w:p>
      <w:r>
        <w:t>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4.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5. Podľa § 76 ods. 1 zákona o rodine, výživné sa platí v pravidelných opakujúcich sa sumách, ktoré sú zročné vždy na mesiac dopredu. 6.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7. Podľa § 78 ods. 1 až 3 zákona o rodine, dohody a súdne rozhodnutia o výživnom možno zmeniť, ak sa zmenia pomery. Okrem výživného pre maloleté dieťa je zmena alebo zrušenie výživného možné len na návrh. Ak dôjde k zrušeniu alebo zníženiu výživného pre maloleté dieťa za uplynulý čas, spotrebované výživné sa nevracia. Pri zmene pomerov sa vždy prihliadne na vývoj životných nákladov. 8. Podľa § 155 a § 156 zákona č. 161/2015 Z. z. Civilný mimosporový poriadok (ďalej len „CMP“), konanie sa začína len na návrh. Účastníkmi konania vo veciach výživného plnoletých osôb sú navrhovateľ a osoba, ktorá je podľa návrhu povinná platiť výživné. 9. Podľa § 157 CMP, rozsudok vo veciach výživného možno na návrh zmeniť alebo zrušiť, ak sa zmenia pomery. 10. Podľa § 2 ods. 1 a 2 CMP, na konania podľa tohto zákona sa použijú ustanovenia Civilného sporového poriadku, ak tento zákon neustanovuje inak. Na účely tohto zákona sa pojmy žaloba, strana sporu a spor vykladajú ako návrh na začatie konania, účastník konania a konanie podľa tohto zákona, ak z povahy veci nevyplýva inak. 11. Podľa § 148 ods.1 a 2 zákona č. 160/2015 Z.z. Civilného sporového poriadku (ďalej len „CSP“) žalobca a žalovaný môžu uzavrieť zmier. O uzavretie zmieru sa má súd vždy pokúsiť. Súd rozhodne o tom, či uzavretý zmier schvaľuje. Neschváli ho, ak je v rozpore so všeobecne záväznými právnymi predpismi. 12. Jediným z predpokladov pre schválenie zmieru v zmysle uvedenej právnej úpravy je súlad so všeobecne záväznými právnymi predpismi. Úlohou súdu je vykonať dokazovanie len v takom rozsahu, aby mal preukázané, že uzavretý zmier nie je v rozpore s kogentnými ustanoveniami právnych predpisov alebo ich neobchádza. Nie je úlohou súdu vykonať dokazovanie v takom rozsahu, aký by si vyžadovalo autoritatívne rozhodnutie súdu (uznesenie NS SR 5MCdo11/2009 z 19.10.2010). V danom prípade strany sporu uzavreli zmier dňa 07.08.2024, ktorý spísali na tunajšom súde do zápisnice a uzavretie zmieru potvrdili podpismi na prílohe k zápisnici (č. l. 88 spisu). Keďže súd, zohľadniac všetko, čo v danom konaní vyšlo dovtedy najavo, nezistil rozpor uzavretého zmieru so zákonom - s hmotným právom (viď citované ustanovenia zákona o rodine), zmier schválil v znení, ako je uvedené vo výroku I. tohto uznesenia. Záverom poukazuje aj na to, že dohoda strán má vždy prednosť pred autoritatívnym rozhodnutím súdu. 13. O trovách konania rozhodol súd podľa § 52 CMP, podľa ktorého žiaden z účastníkov nemá nárok na náhradu trov konania, ak tento zákon neustanovuje inak. 14. Po vyhlásení uznesenia účastníci konania zhodne uviedli, že sa vzdávajú práva podať voči uzneseniu (výroku II.) odvolanie.</w:t>
      </w:r>
    </w:p>
    <w:p>
      <w:r>
        <w:t>15. Podľa § 2 ods. 1 CMP, na konania podľa tohto zákona sa použijú ustanovenia Civilného sporového poriadku, ak tento zákon neustanovuje inak. 16. Podľa § 368 CSP, osoba oprávnená podať odvolanie sa môže odvolania vzdať. Vzdať sa odvolania možno len voči súdu, a to až po vyhlásení rozhodnutia. Poučenie: Proti výroku I. tohto uzneseniu odvolanie nie je prípustné (§ 355 ods. 2 a § 357 CSP). Podľa § 44 CMP rozsudky o výživnom sú vykonateľné doručením. Proti výroku II. uznesenia odvolanie nie je prípustné, nakoľko sa účastníci konania po vyhlásení a odôvodnení rozhodnutia práva podať odvolanie výslovne vzdali podľa § 368 CSP. Podľa § 44 CMP rozsudky o výživnom sú vykonateľné doručením.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https://www.kauzis.sk/judikatura/r/ECLI:SK:OSLC:2024:6624201732.2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