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15Pc/14/2024 z 10. 6. 2024</w:t>
      </w:r>
    </w:p>
    <w:p>
      <w:r>
        <w:t>Rozsudok Okresného súdu Lučenec z 10. júna 2024, sp. zn. 15Pc/14/2024, ECLI:SK:OSLC:2024:6624201848.3</w:t>
      </w:r>
    </w:p>
    <w:p>
      <w:r>
        <w:t>Súd: Okresný súd Lučenec</w:t>
      </w:r>
    </w:p>
    <w:p>
      <w:r>
        <w:t>Spisová značka: 15Pc/14/2024</w:t>
      </w:r>
    </w:p>
    <w:p>
      <w:r>
        <w:t>ECLI: ECLI:SK:OSLC:2024:6624201848.3</w:t>
      </w:r>
    </w:p>
    <w:p>
      <w:r>
        <w:t>Dátum vydania: 10.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15Pc/14/2024 6624201848 10. 06. 2024 Mgr. Lenka Ragačová Černíková ECLI:SK:OSLC:2024:6624201848.3</w:t>
      </w:r>
    </w:p>
    <w:p>
      <w:r>
        <w:t>ROZSUDOK V MENE SLOVENSKEJ REPUBLIKY Okresný súd Lučenec sudkyňou Mgr. Lenkou Ragačovou Černíkovou, v právnej veci v právnej veci navrhovateľa - muža, ktorého otcovstvo má byť zapreté: A. B., narodený XX.XX.XXXX, trvale bytom A. XX, C., t.č. D. E. XX/XX, XXX XX F. a matky dieťaťa: G. B., narodená XX.XX.XXXX, trvale bytom D. XX/X, XXX XX F., za účasti maloletého dieťaťa: H. F. B., narodený XX.XX.XXXX, zverený do náhradnej osobnej starostlivosti starej matky I. C., narodenej XX.XX.XXXX, bytom D. XX/X, XXX XX F., zastúpený v konaní kolíznym opatrovníkom: Úrad práce, sociálnych vecí a rodiny Lučenec, o zapretie otcovstva, takto rozhodol: I. Súd u r č u j e, že muž, ktorého otcovstvo má byť zapreté A. B., narodený XX.XX.XXXX, rodné číslo: XXXXXX/XXXX v C. n i e j e otcom maloletého dieťaťa H. F. B., narodeného XX.XX.XXXX, rodné číslo: XXXXXX/XXXX v A. z matky G. B., narodenej XX.XX.XXXX, rodné číslo: XXXXXX/XXXX v A.. II. Žiaden z účastníkov n e m á n á r o k na náhradu trov konania. odôvodnenie: 1. Navrhovateľ – A. B. – sa podaným návrhom domáhal určenia, že nie je otcom maloletého dieťaťa H. F. B., narodeného XX.XX.XXXX. 2. Na pojednávaní dňa 05.06.2024 navrhovateľ trval na podanom návrhu, matka maloletého potvrdila, že navrhovateľ nie je biologickým otcom dieťaťa. Za biologického otca dieťaťa matka označila F. I., narodeného XX.XX.XXXX, ktorý na pojednávaní dňa 10.06.2024 uvedenú skutočnosť ako svedok potvrdil, uviedol zároveň, že po zapretí otcovstva uzná otcovstvo k maloletému dieťaťu. 3. Súd vykonal dokazovanie výsluchom prítomných účastníkov konania, výsluchom svedka, prečítaním návrhu na začatie konania, správy Úradu práce, sociálnych vecí a rodiny Lučenec zo dňa 27.05.2024. 4. Na pojednávaní dňa 10.06.2024 po výsluchu svedka F. I. kolízny opatrovník mal za to, že zapretie otcovstva je v záujme maloletého dieťaťa. 5. Podľa § 85 ods. 1, § 88 ods. 1 zákona č. 36/2005 Z. z. o rodine (ďalej len „zákon o rodine“), ak sa narodí dieťa v čase od uzavretia manželstva do uplynutia trojstého dňa po zániku manželstva alebo po jeho vyhlásení za neplatné, považuje sa za otca manžel matky. Manžel má právo zaprieť otcovstvo voči dieťaťu a matke, ak sú obidvaja nažive, a ak nežije jeden z nich, voči druhému. Ak nežije ani dieťa, ani matka, toto právo manžel nemá. 6. Podľa § 87 ods. 1 zákona o rodine, ak sa narodí dieťa v čase medzi stoosemdesiatym dňom od uzavretia manželstva a trojstým dňom po tom, čo manželstvo zaniklo alebo bolo vyhlásené za neplatné, možno otcovstvo zaprieť len vtedy, ak je vylúčené, že by manžel matky mohol byť otcom dieťaťa.</w:t>
      </w:r>
    </w:p>
    <w:p>
      <w:r>
        <w:t>7. Podľa § 2 ods. 1 zákona č. 161/2015 Z. z. Civilný mimosporový poriadok (ďalej len „CMP“),na konania podľa tohto zákona sa použijú ustanovenia Civilného sporového poriadku, ak tento zákon neustanovuje inak. 8. Podľa ust. 108 ods. 3 CMP účastníkom konania o zapretie otcovstva je dieťa, matka a muž, ktorého otcovstvo má byť zapreté. 9. Podľa Čl. 12 Základných princípov CMP súd postupuje v konaní tak, aby vec bola čo najrýchlejšie prejednaná a rozhodnutá, predchádza zbytočným prieťahom, koná hospodárne a bez zbytočného a neprimeraného zaťažovania účastníkov konania a iných osôb. 10. Súd po vykonanom dokazovaní zistil, že návrh je dôvodný, preto rozhodol tak, ako je to uvedené vo výrokovej časti rozsudku. 11. Podľa § 52 CMP, žiaden z účastníkov nemá nárok na náhradu trov konania, ak tento zákon neustanovuje inak. 12. V prejednávanej veci neboli splnené podmienky pre aplikáciu ustanovenia § 53 ani ustanovenia § 55 CMP. 13. Podľa § 221 písm. a) zákona č. 160/2015 Z. z. Civilný sporový poriadok (ďalej len „CSP“), písomné vyhotovenie rozsudku nemusí obsahovať odôvodnenie, ak je na pojednávaní vyhlásený rozsudok za prítomnosti všetkých strán alebo ich zástupcov, ktorí sa vzdajú odvolania. 14. Podľa § 368 CSP, osoba oprávnená podať odvolanie sa môže odvolania vzdať. Vzdať sa odvolania možno len voči súdu, a to až po vyhlásení rozhodnutia. Poučenie: Proti tomuto rozsudku nie je prípustné odvolanie podľa § 368 Civilného sporového poriadku, nakoľko účastníci konania po jeho vyhlásení a odôvodnení sa vzdali práva podať odvolanie voči rozsudku.</w:t>
      </w:r>
    </w:p>
    <w:p/>
    <w:p>
      <w:r>
        <w:t>Zdroj: KAUZIS.SK – https://www.kauzis.sk/judikatura/r/ECLI:SK:OSLC:2024:6624201848.3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