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17Pc/19/2024 z 12. 9. 2024</w:t>
      </w:r>
    </w:p>
    <w:p>
      <w:r>
        <w:t>Rozsudok Okresného súdu Lučenec z 12. septembra 2024, sp. zn. 17Pc/19/2024, ECLI:SK:OSLC:2024:6624202034.2</w:t>
      </w:r>
    </w:p>
    <w:p>
      <w:r>
        <w:t>Súd: Okresný súd Lučenec</w:t>
      </w:r>
    </w:p>
    <w:p>
      <w:r>
        <w:t>Spisová značka: 17Pc/19/2024</w:t>
      </w:r>
    </w:p>
    <w:p>
      <w:r>
        <w:t>ECLI: ECLI:SK:OSLC:2024:6624202034.2</w:t>
      </w:r>
    </w:p>
    <w:p>
      <w:r>
        <w:t>Dátum vydania: 12.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17Pc/19/2024 6624202034 12. 09. 2024 JUDr. Andrea Gabrielová ECLI:SK:OSLC:2024:6624202034.2</w:t>
      </w:r>
    </w:p>
    <w:p>
      <w:r>
        <w:t>ROZSUDOK V MENE SLOVENSKEJ REPUBLIKY Okresný súd Lučenec sudkyňou JUDr. Andreou Gabrielovou v právnej veci navrhovateľky: A. B. C. D., narodená XX.XX.XXXX, bytom E. B. XX, štátna občianka Slovenskej republiky a manžela navrhovateľky: F. C., narodený XX.XX.XXXX, bytom B. XX, štátny občan Slovenskej republiky, v konaní o rozvod manželstva, takto rozhodol: I.Súd manželstvo účastníkov konania uzavreté dňa XX.XX.XXXX G. H., ktoré je zapísané v knihe manželstiev H. I. C. J., K. I. H., vo zväzku IV, ročník XXXX, strana 19, por. č. 3 r o z v á d z a . II. Žiaden z účastníkov n e m á n á r o k na náhradu trov konania. odôvodnenie: 1. Podľa § 2 ods. 1 Civilného mimosporového poriadku (ďalej len „C. m. p.“) na konania podľa tohto zákona sa použijú ustanovenia Civilného sporového poriadku, ak tento zákon neustanovuje inak. 2. Podľa § 221 Civilného sporového poriadku (ďalej len „C. s. 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 s. p. v spojení s ustanovením § 2 ods. 1 C. m. p. Poučenie: Proti tomuto rozsudku nie je prípustné odvolanie podľa § 368 C. s. p., nakoľko účastníci konania po jeho vyhlásení a odôvodnení sa vzdali práva podať odvolanie voči rozsudku.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https://www.kauzis.sk/judikatura/r/ECLI:SK:OSLC:2024:6624202034.2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