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5Pc/23/2024 z 22. 11. 2024</w:t>
      </w:r>
    </w:p>
    <w:p>
      <w:r>
        <w:t>Rozsudok Okresného súdu Lučenec z 22. novembra 2024, sp. zn. 5Pc/23/2024, ECLI:SK:OSLC:2024:6624203239.2</w:t>
      </w:r>
    </w:p>
    <w:p>
      <w:r>
        <w:t>Súd: Okresný súd Lučenec</w:t>
      </w:r>
    </w:p>
    <w:p>
      <w:r>
        <w:t>Spisová značka: 5Pc/23/2024</w:t>
      </w:r>
    </w:p>
    <w:p>
      <w:r>
        <w:t>ECLI: ECLI:SK:OSLC:2024:6624203239.2</w:t>
      </w:r>
    </w:p>
    <w:p>
      <w:r>
        <w:t>Dátum vydania: 22. 11. 2024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5Pc/23/2024 6624203239 22. 11. 2024 JUDr. Lucia Šupenová ECLI:SK:OSLC:2024:6624203239.2</w:t>
      </w:r>
    </w:p>
    <w:p>
      <w:r>
        <w:t>ROZSUDOK V MENE SLOVENSKEJ REPUBLIKY Okresný súd Lučenec pred sudcom JUDr. Luciou Šupenovou vo veci navrhovateľa – matričného otca: A. B., nar. XX.XX.XXXX, trvale bytom: C. XXX/XX, XXX XX D., štátny občan SR, zast.: JUDr. Bronislava Garajovová, advokátka, so sídlom AK: Železničná 291/6, 987 01 Poltár, za účasti maloletého dieťaťa: E. B., nar. XX.XX.XXXX, bytom ako matka, zast. kolíznym opatrovníkom: Úrad práce, sociálnych vecí a rodiny Lučenec, matka: F. B., nar. XX.XX.XXXX, trvale bytom: G. XXXX/X, XXX XX H. E. I., štátna občianka SR, v konaní o návrhu matričného otca o zapretie otcovstva, takto rozhodol: I. Súd u r č u j e, že zapretie otcovstva po uplynutí zákonnej lehoty rodičov je v záujme maloletého dieťaťa E. B., nar. XX.XX.XXXX a p r i p ú š ť a zapretie otcovstva proti A. B., nar. XX.XX.XXXX. II. Žiaden z účastníkov n e m á nárok na náhradu trov konania. odôvodnenie: 1.Podľa § 2 ods. 1 Civilného mimosporového poriadku na konania podľa tohto zákona sa použijú ustanovenia Civilného sporového poriadku, ak tento zákon neustanovuje inak. 2.Podľa § 221 písm. a/ Civilného sporového poriadku písomné vyhotovenie rozsudku nemusí obsahovať odôvodnenie ak je na pojednávaní vyhlásený rozsudok za prítomnosti všetkých strán alebo ich zástupcov, ktorí sa vzdajú odvolania, alebo b/ to ustanovuje tento zákon. 3.Na pojednávaní súd vyhlásil rozsudok, pričom prítomní účastníci konania sa vzdali následne práva podať odvolanie. Z tohto dôvodu súd pri vypracovaní písomného rozsudku postupoval v súlade s dikciou § 221 Civilného sporového poriadku v spojení s ustanovením § 2 ods. 1 Civilného mimosporového poriadku. 4.Podľa § 52 Civilného mimosporového poriadku žiaden z účastníkov nemá nárok na náhradu trov konania, ak tento zákon neustanovuje inak. Poučenie: Proti tomuto rozsudku n i e j e prípustné odvolanie. Podľa § 368 Civilného sporového poriadku, osoba oprávnená podať odvolanie sa môže odvolania vzdať. Vzdať sa odvolania možno len voči súdu, a to až po vyhlásení rozsudku.</w:t>
      </w:r>
    </w:p>
    <w:p>
      <w:r>
        <w:t>Podľa § 227 ods. 1 Civilného sporového poriadku, doručený rozsudok, ktorý nemožno napadnúť odvolaním je právoplatný. Podľa § 227 ods. 2 Civilného sporového poriadku, ak proti rozsudku nemožno podať odvolanie je právoplatný doručením.</w:t>
      </w:r>
    </w:p>
    <w:p/>
    <w:p>
      <w:r>
        <w:t>Zdroj: KAUZIS.SK – https://www.kauzis.sk/judikatura/r/ECLI:SK:OSLC:2024:6624203239.2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