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27P/155/2024 z 31. 7. 2024</w:t>
      </w:r>
    </w:p>
    <w:p>
      <w:r>
        <w:t>Uznesenie Okresného súdu Lučenec z 31. júla 2024, sp. zn. 27P/155/2024, ECLI:SK:OSLC:2024:6624203602.2</w:t>
      </w:r>
    </w:p>
    <w:p>
      <w:r>
        <w:t>Súd: Okresný súd Lučenec</w:t>
      </w:r>
    </w:p>
    <w:p>
      <w:r>
        <w:t>Spisová značka: 27P/155/2024</w:t>
      </w:r>
    </w:p>
    <w:p>
      <w:r>
        <w:t>ECLI: ECLI:SK:OSLC:2024:6624203602.2</w:t>
      </w:r>
    </w:p>
    <w:p>
      <w:r>
        <w:t>Dátum vydania: 31. 7.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27P/155/2024 6624203602 31. 07. 2024 JUDr. Tomáš Minárik ECLI:SK:OSLC:2024:6624203602.2</w:t>
      </w:r>
    </w:p>
    <w:p>
      <w:r>
        <w:t>Uznesenie Okresný súd Lučenec vo veci starostlivosti o maloletú E. S., nar. XX.XX.XXXX, bytom u matky, zast. Úradom práce, sociálnych vecí a rodiny Veľký Krtíš, dieťa matky: R. D., nar. XX.XX.XXXX, trvale bytom P., t. č. Y. B. XXX a otca: Z. S., nar. XX.XX.XXXX, trvale bytom Y. B. XXX, o návrhu otca na zverenie maloletého dieťaťa do osobnej starostlivosti a na nariadenie neodkladného opatrenia, takto rozhodol: I. Súd konanie z a s t a v u j e . II. Žiaden z účastníkov n e m á nárok na náhradu trov konania. odôvodnenie: 1. Otec maloletej spísal do zápisnice na Okresnom súde Lučenec, pracovisko Veľký Krtíš dňa 24.07.2024 návrh na zverenie maloletej do jeho osobnej starostlivosti a na nariadenie neodkladného opatrenia. 2. Dňa 30.07.2024 sa otec maloletej dostavil do informačného centra tunajšieho súdu, kde uviedol, že svoj návrh zo dňa 24.07.2024 berie v plnom rozsahu späť a konanie žiada zastaviť. 3. Podľa § 29 ods. 1 Civilného mimosporového poriadku, navrhovateľ môže počas konania zobrať návrh na začatie konania späť, a to celkom alebo sčasti. Ak je návrh vzatý späť celkom, súd konanie zastaví. Ak je návrh vzatý späť sčasti, súd konanie v tejto časti zastaví. 4. Podľa § 29 ods. 2 Civilného mimosporového poriadku, súd konanie nezastaví, ak sa mohlo začať aj bez návrhu a je potrebné v konaní pokračovať. 5. Podľa § 29 ods. 3 Civilného mimosporového poriadku, súd konanie nezastaví, ak niektorý z účastníkov so späťvzatím návrhu z vážnych dôvodov nesúhlasí. 6. Súd pri svojom rozhodovaní vychádzal z vyššie citovaných ustanovení zákonov. Vzhľadom na to, že otec zobral svoj návrh celkom späť a súd nezistil dôvod, pre ktorý by bolo potrebné v konaní pokračovať (keď zo správy z prešetrenia pomerov zo dňa 29.7.2024 vyplynulo, že došlo k obnoveniu spolužitia rodičov dieťaťa), súd konanie zastavil. 7. O trovách konania súd rozhodol v súlade s § 52 Civilného mimosporového poriadku, podľa ktorého žiaden z účastníkov nemá nárok na náhradu trov konania, ak tento zákon neustanovuje inak. Poučenie: Proti tomuto uzneseniu je prípustné odvolanie v lehote 15 dní odo dňa jeho doručenia na Okresnom súde Lučenec.</w:t>
      </w:r>
    </w:p>
    <w:p>
      <w:r>
        <w:t>V odvolaní sa popri všeobecných náležitostiach podania (ktorému súdu je určené, kto ho robí, ktorej veci sa týka, čo sa ním sleduje, podpis, vedenie spisovej značky)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https://www.kauzis.sk/judikatura/r/ECLI:SK:OSLC:2024:6624203602.2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