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5P/173/2024 z 6. 12. 2024</w:t>
      </w:r>
    </w:p>
    <w:p>
      <w:r>
        <w:t>Rozsudok Okresného súdu Lučenec z 6. decembra 2024, sp. zn. 5P/173/2024, ECLI:SK:OSLC:2024:6624204331.3</w:t>
      </w:r>
    </w:p>
    <w:p>
      <w:r>
        <w:t>Súd: Okresný súd Lučenec</w:t>
      </w:r>
    </w:p>
    <w:p>
      <w:r>
        <w:t>Spisová značka: 5P/173/2024</w:t>
      </w:r>
    </w:p>
    <w:p>
      <w:r>
        <w:t>ECLI: ECLI:SK:OSLC:2024:6624204331.3</w:t>
      </w:r>
    </w:p>
    <w:p>
      <w:r>
        <w:t>Dátum vydania: 6. 12.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5P/173/2024 6624204331 06. 12. 2024 JUDr. Lucia Šupenová ECLI:SK:OSLC:2024:6624204331.3</w:t>
      </w:r>
    </w:p>
    <w:p>
      <w:r>
        <w:t>ROZSUDOK V MENE SLOVENSKEJ REPUBLIKY Okresný súd Lučenec pred sudcom JUDr. Luciou Šupenovou vo veci navrhovateľa: A. B., nar. XX.XX.XXXX, trvale bytom: C. D. E. XXX/XX, XXX XX F., adresa na doručovanie: C. G. XX, XXX XX F., štátny občan SR a manželky: H. B. I., nar. XX.XX.XXXX, trvale bytom: C. D. E. XXX/XX, XXX XX F., štátna občianka SR, za účasti maloletých detí: D. B., nar. XX.XX.XXXX a F. B., nar. XX.XX.XXXX, bytom ako rodičia, zast. kolíznym opatrovníkom: Úrad práce, sociálnych vecí a rodiny Lučenec, v konaní o návrhu o rozvod manželstva a o úpravu rodičovských práv a povinností k maloletým deťom, takto rozhodol: I. Súd manželstvo A. B., nar. XX.XX.XXXX a H. B. I. E. I., nar. XX.XX.XXXX, uzavreté dňa 12.03.2011 v F., zapísané v knihe manželstiev matričného úradu F., zväzok 21, ročník 2011, strana 39, por. č. 7 r o z v á d z a. II. Súd s c h v a ľ u j e rodičovskú dohodu v tomto znení: Súd z v e r u j e maloleté deti F. B., nar. XX.XX.XXXX a D. B., nar. XX.XX.XXXX do osobnej starostlivosti a výchovy matky. Matka j e o p r á v n e n á maloleté deti zastupovať a spravovať ich majetok. Otec j e p o v i n n ý prispievať na výživu maloletých detí F. B., nar. XX.XX.XXXX a D. B., nar. XX.XX.XXXX výživným vo výške 100,-Eur mesačne na každé dieťa zvlášť vždy vopred do 15. dňa, toho ktorého mesiaca k rukám matky, počnúc právoplatnosťou výroku o rozvode. Súd styk otca s maloletými deťmi F. B., nar. XX.XX.XXXX a D. B., nar. XX.XX.XXXX n e u p r a v u j e a ponecháva ho na dohode rodičov. III. Žiaden z účastníkov n e m á nárok na náhradu trov konania. odôvodnenie: 1.Navrhovateľ sa svojim návrhom doručeným tunajšiemu súdu dňa 09.09.2024 domáhal rozvodu manželstva s manželkou H. B. I., nar. XX.XX.XXXX, ako aj úpravy rodičovských práv a povinností k maloletým deťom F. B., nar. XX.XX.XXXX a D. B., nar. XX.XX.XXXX na čas po rozvode. Svoj návrh odôvodnil tým, že manželstvo s manželkou uzavreli po ročnej známosti. Za hlavné dôvody rozvodu považuje nezhodu pri výchove detí, nezvládnutie jeho role otca, absenciou intímneho života, ako aj komunikačné problémy. Medzi ním s manželkou sú tak vážne narušené a trvalo rozvrátené vzťahy, že manželstvo už nemôže plniť podľa jeho názoru svoj účel.</w:t>
      </w:r>
    </w:p>
    <w:p>
      <w:r>
        <w:t>Z ich spolužitia pochádzajú dve maloleté deti F. B., nar. XX.XX.XXXX a D. B., nar. XX.XX.XXXX. Ohľadom úpravy rodičovských práv a povinností k maloletému dieťaťu na čas po rozvode navrhol schváliť rodičovskú dohodu v znení súdom schválenej rodičovskej dohody. 2.Manželka na pojednávaní súhlasila s návrhom o rozvod manželstva, ako aj so schválením rodičovskej dohody. 3.Po vyhlásení rozsudku sudcom sa účastníci konania vzdali práva podania riadneho opravného prostriedku - odvolania voči petitu č. I a č. III. a uzavreli rodičovskú dohodu v znení, ako je uvedené v petite č. II. tohto rozsudku. 4.Kolízny opatrovník na pojednávaní uviedol, že trvá na podanej správe o prešetrení pomerov, ktorú súdu predložil. Čo sa týka úpravy rodičovských práv a povinností k maloletým deťom na čas po rozvode manželstva navrhol súdu schválenie rodičovskej dohody. 5.Podľa § 23 ods.1, ods. 2, ods. 3 zákona č. 36/2005 Z.z. Zákona o rodine (ďalej „ZoR“),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 19 ZoR. 6.Podľa § 18 ZoR, manželia sú si v manželstve rovní v právach a povinnostiach. Sú povinní žiť spolu, byť si verní, vzájomne rešpektovať svoju dôstojnosť, pomáhať si, starať sa spoločne o deti a vytvárať zdravé rodinné prostredie. 7.Podľa § 19 ods. 1, ods. 2, ods. 3 ZoR,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8.Podľa § 24 ods. 1, ods. 5, ods. 6 ZoR, v rozhodnutí, ktorým sa rozvádza manželstvo rodičov maloletého dieťaťa, súd upraví výkon ich rodičovských práv a povinností k maloletému dieťaťu na čas po rozvode, najmä určí, komu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9.Podľa § 26 ZoR, ak sa zmenia pomery, súd môže aj bez návrhu zmeniť rozhodnutie o výkone rodičovských práv a povinností alebo dohodu o výkone rodičovských práv a povinností.</w:t>
      </w:r>
    </w:p>
    <w:p>
      <w:r>
        <w:t>10.Podľa § 62 ods. 1, ods. 2, ods. 4 ZoR,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11.Podľa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12.Podľa § 76 ods. 1 ZoR, výživné sa platí v pravidelných opakujúcich sa sumách, ktoré sú zročné vždy na mesiac dopredu. 13.Podľa § 27 ods. 1 ZoR, manžel, ktorý pri uzavretí manželstva prijal priezvisko druhého manžela ako spoločné priezvisko, môže do troch mesiacov po právoplatnosti rozhodnutia o rozvode manželstva matričnému úradu oznámiť, že prijíma opäť svoje predošlé priezvisko. 14.Podľa § 100 zákona č. 161/2015 Z.z. Civilného mimosporového poriadku, o rozvod manželstva je spojené konanie o úpravu pomerov manželov deťom na čas po rozvode.</w:t>
      </w:r>
    </w:p>
    <w:p>
      <w:r>
        <w:t>s konaním k ich maloletým</w:t>
      </w:r>
    </w:p>
    <w:p>
      <w:r>
        <w:t>15.Podľa § 221 písm. a/ Civilného sporového poriadku písomné vyhotovenie rozsudku nemusí obsahovať odôvodnenie ak je na pojednávaní vyhlásený rozsudok za prítomnosti všetkých strán alebo ich zástupcov, ktorí sa vzdajú odvolania 16.O trovách konania súd rozhodol podľa § 52 zákona č. 161/2015 Z.z. Civilného mimosporového poriadku, žiaden z účastníkov nemá nárok na náhradu trov konania, ak tento zákon neustanovuje inak. Poučenie: Proti výrokom I. a III. tohto rozsudku n i e j e možné podať odvolanie. Proti výroku II. tohto rozsudku, ktorým súd schválil rodičovskú dohodu, rodičia nie sú oprávnení podať odvolanie podľa § 122 Civilného mimosporového poriadku. Podľa § 368 zákona č. 160/2015 Z.z. Civilného sporového poriadku, osoba oprávnená podať odvolanie sa môže odvolania vzdať. Vzdať sa odvolania možno len voči súdu, a to až po vyhlásení rozsudku. Podľa § 122 zákona č. 161/2015 Z.z. Civilného mimosporového poriadku, ak vo veciach starostlivosti súdu o maloletých súd rozsudkom schváli dohodu rodičov, nie sú rodičia oprávnení podať voči výroku, ktorým bola dohoda schválená, odvolanie. Podľa § 227 ods. 1 zákona č. 160/2015 Z.z. Civilného sporového poriadku, doručený rozsudok, ktorý nemožno napadnúť odvolaním je právoplatný. Podľa § 227 ods. 2 zákona č. 160/2015 Z.z. Civilného sporového poriadku, ak proti rozsudku nemožno podať odvolanie je právoplatný doručením. Podľa § 376 zákona č. 161/2015 Z.z. Civilného mimosporového poriadku, ak povinný dobrovoľne nesplní, čo mu ukladá vykonateľný exekučný titul, môže oprávnený podať návrh na nariadenie výkonu rozhodnutia. Podľa § 63 ods. 1 zákona č. 233/1995 Z.z. Exekučného poriadku ak podkladom na exekúciu je exekučný titul, v ktorom sa ukladá povinnosť zaplatiť peňažnú sumu, exekúciu možno vykonať a) zrážkami zo mzdy a z iných príjmov, b) prikázaním pohľadávky,</w:t>
      </w:r>
    </w:p>
    <w:p>
      <w:r>
        <w:t>c) predajom hnuteľných vecí, d) predajom cenných papierov, e) predajom nehnuteľnosti, f) predajom podniku, g) príkazom na zadržanie vodičského preukazu</w:t>
      </w:r>
    </w:p>
    <w:p/>
    <w:p>
      <w:r>
        <w:t>Zdroj: KAUZIS.SK – https://www.kauzis.sk/judikatura/r/ECLI:SK:OSLC:2024:6624204331.3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