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5P/209/2024 z 12. 11. 2024</w:t>
      </w:r>
    </w:p>
    <w:p>
      <w:r>
        <w:t>Uznesenie Okresného súdu Lučenec z 12. novembra 2024, sp. zn. 5P/209/2024, ECLI:SK:OSLC:2024:6624205286.2</w:t>
      </w:r>
    </w:p>
    <w:p>
      <w:r>
        <w:t>Súd: Okresný súd Lučenec</w:t>
      </w:r>
    </w:p>
    <w:p>
      <w:r>
        <w:t>Spisová značka: 5P/209/2024</w:t>
      </w:r>
    </w:p>
    <w:p>
      <w:r>
        <w:t>ECLI: ECLI:SK:OSLC:2024:6624205286.2</w:t>
      </w:r>
    </w:p>
    <w:p>
      <w:r>
        <w:t>Dátum vydania: 12. 11. 2024</w:t>
      </w:r>
    </w:p>
    <w:p>
      <w:r>
        <w:t>Forma: Uznesenie</w:t>
      </w:r>
    </w:p>
    <w:p>
      <w:pPr>
        <w:pStyle w:val="Heading2"/>
      </w:pPr>
      <w:r>
        <w:t>Text rozhodnutia</w:t>
      </w:r>
    </w:p>
    <w:p>
      <w:r>
        <w:t>Súd: Spisová značka: Identifikačné číslo súdneho spisu: Dátum vydania rozhodnutia: Meno a priezvisko sudcu, VSÚ: ECLI:</w:t>
      </w:r>
    </w:p>
    <w:p>
      <w:r>
        <w:t>Okresný súd Lučenec 5P/209/2024 6624205286 12. 11. 2024 JUDr. Lucia Šupenová ECLI:SK:OSLC:2024:6624205286.2</w:t>
      </w:r>
    </w:p>
    <w:p>
      <w:r>
        <w:t>Uznesenie Okresný súd Lučenec sudcom JUDr. Lucia Šupenová vo veci starostlivosti o maloleté dieťa: A. B., nar. XX.XX.XXXX, bytom ako rodičia, t. č.: C. D. A. E. F., D., G.. H. I. A., oddelenie patologických novorodencov, D. J. XX, XXX XX F., zast. kolíznym opatrovníkom: Úradom práce, sociálnych vecí a rodiny Veľký Krtíš, dieťa rodičov: matka K. L., nar. XX.XX.XXXX, trvale bytom: M. XX, XXX XX J., štátna občianka SR a otec N. B., nar. XX.XX.XXXX, trvale bytom: M. XX, XXX XX J., štátny občan SR, v konaní o návrhu Úradu práce, sociálnych vecí a rodiny Lučenec o vydanie neodkladného opatrenia, takto rozhodol: Súd n a r i a ď u j e neodkladné opatrenie v tomto znení: Súd dočasne o d n í m a maloleté dieťa A. B., nar. XX.XX.XXXX z osobnej starostlivosti rodičov. C. D. A. E., D., D. J. XX, XXX XX F., G.. H. I. A., oddelenie patologických novorodencov ukladá p o v i n n o s ť o d o v z d a ť maloleté dieťa A. B., nar. XX.XX.XXXX do dočasnej starostlivosti O. E. H. K. J., P. Q. XX, XXX XX L., ktoré si dieťa prevezme z nemocnice za súčinnosti Úradu práce sociálnych vecí a rodiny Lučenec. odôvodnenie: 1. Úrad práce, sociálnych vecí a rodiny Lučenec návrhom doručeným tunajšiemu súdu dňa 12.11.2024 navrhol, aby súd neodkladným opatrením maloletého A. B., nar. XX.XX.XXXX odňal zo starostlivosti rodičov a dočasne umiestnil do starostlivosti O. E. H. K. J. L., P. Q. R. XX, XXX XX L. do rozhodnutia okresného súdu vo veci samej s tým, že súd uloží Centru pre deti a rodiny L. povinnosť za súčinnosti Úradu práce, sociálnych vecí a rodiny Lučenec prevziať maloletého A. B., nar. XX.XX.XXXX zo starostlivosti III. H. I. A., C., D. F., D. J. XX, F.. Dňa 28.10.2024 bola orgánu SPODaSK doručená informácia zo VšNsP Lučenec, n.o., o narodení mal. A. B., ktorý pochádza z 2. tehotenstva matky K. L.. Pôrod prebehol plánovanou sekciou, dieťa sa narodilo zrelé s dobrou popôrodnou adaptáciou. Pôrodná hmotnosť 3320g, dĺžka 50 cm. Maloletý sa narodil s vrodenou vývojovou vadou, ktorá prenatálne nebola diagnostikovaná. Od tretieho dňa je maloletý sondovaný za účelom šetrenia nosovej sliznice. Absolvoval vyšetrenie na ortodontickej a plastickej ambulancii dňa 24.10.2024 v doprovode matky. Následne bol maloletý prijatý na úsek patologických novorodencov. Má zavedenú názogastrickú sondu, toleruje 60 ml. formuly. Matka nevyvíja aktívnu snahu zaučiť sa do starostlivosti ošetrovania slizníc v ústnej dutine a nosovej dutine, vidí problém absolvovať sled chirurgických intervencií z domu aj z finančného hľadiska. Nevyvíja snahu zaučiť sa na oddelení. Najbližšie je naplánované vyšetrenie dňa 07.11.2024 v Banskej Bystrici, založenie platničky na podnebie. Vzhľadom na uvedené orgán SPODaSK v dňoch 29.10.2024 a 30.10.2024 preveroval spôsobilosť rodičov poskytnúť maloletému dieťaťu náležitú starostlivosť a opateru. Dňa 29.10.2024 počas vykonanej návštevy bol v domácnosti prítomný iba otec N. B. nar. XX.XX.XXXX, pričom matka bola s prvorodeným synom maloletým N. B. nar. XX.XX.XXXX u obvodného pediatra na prehliadke. Otec v čase návštevy pôsobil nekoncentrovaným dojmom, uviedol, že pije veľa energetických nápojov.</w:t>
      </w:r>
    </w:p>
    <w:p>
      <w:r>
        <w:t>Rodina žije v jednej izbe prízemného staršieho rodinného domu so samostatným vchodom. V čase návštevy dňa 29.10.2024 domácnosť pôsobila neuprataným dojmom, hygiena domácnosti nebola na požadovanej úrovni. Následne návštevu zamestnanci SPODaSK vykonali aj druhý deň, pričom domácnosť už bola uprataná. Izba, ktorú rodina využíva je zariadená jednou skriňou, konferenčným stolíkom, kreslom, veľkým dvojlôžkom, kútikom na prípravu jedla, el. sporákom a chladničkou. Nábytok je starší, opotrebovaný, avšak funkčný, dlážka bola pokrytá linoleom. V dome je zavedená el. energia, vodu nosia zo studne. Náklady na domácnosť pozostávajú iba z úhrady poplatku za internet. WC a kúpeľňa nie je súčasťou obytnej plochy. Potravinové zásoby rodina nemala zabezpečené, matka uviedla, že denne robia nákupy. V domácnosti bolo prítomné mal. dieťa N., ktorý vykazoval známky dobrej starostlivosti. Maloletý bol čisto a primerane oblečený. Matka uviedla, že maloletému podáva najmä mlieko a mliečne výrobky, maloletý zatiaľ nechce konzumovať bežnú stravu. Maloletý N. má zabezpečený detský kočík a sedačku, detskú vaničku a základné hygienické potreby. Zdravotnú starostlivosť maloletému zabezpečuje obv. pediater L. F. S., Fiľakovo. Vlastníkom rodinného domu sú rodičia otca p. B. C. nar. XX.X.XXXX a B. N. nar. XX.X.XXXX. Okrem nich v rodinnom dome žije aj otcov brat B. T. nar. XX.X.XXXX s družkou I. L. nar. XX.X.XXXX a ich štyrmi mal. deťmi. Starý otec p. B. N. poberá od úradu peňažný príspevok na opatrovanie syna I. B. nar. XX.XX.XXXX (pzn. otcove dvojča). Matka K. L. od úradu poberá rodičovský príspevok v sume 345,20 Eur a prídavok na dve deti vo výške 120,-Eur. Otec nie je nikde zamestnaný, nepoberá žiadnu dávku, občas si privyrobí brigádnicky. V rozhovore matka uviedla, že ona ani jej partner nie sú užívateľmi návykových látok. Jej partner, t.j. otec dieťaťa, má problém so spaním, tak užíva liek Xanax, ktorý predpisuje obvodný lekár matke. Podľa slov matky jej liek predpisuje lekár z dôvodu zlého psychického prežívania po strate svojej matky. Na základe vykonanej návštevy v domácom prostredí, orgán SPODaSK s prihliadnutím na potreby mal. A. v oblasti zvýšenej hygieny a skutočnosti, že v domácnosti nie je zavedená voda konštatuje, že prostredie domácnosti rodičov aktuálne nespĺňa požiadavky na zabezpečenie primeraného hygienického štandardu mal. dieťaťu so špeciálnymi potrebami. Zároveň obidvaja rodičia pred zamestnancami SPODaSK vyjadrili pochybnosť o svojich ošetrovateľských schopnostiach poskytnúť maloletému dieťaťu náležitú starostlivosť, primeranú k jeho aktuálnemu zdravotnému stavu ( otec sa vyjadril dňa 29.10.2024 a matka dňa 30.10.2024). Podstatnou prekážkou u rodičov je aj absencia finančných prostriedkov na výdavky súvisiace s absolvovaním potrebných vyšetrení maloletého, resp. s jeho hospitalizáciou, a za účelom plánovaných zdravotných úkonov. Obidvaja rodičia však deklarovali, že o maloletého majú záujem po stabilizovaní jeho zdravotného stavu, kedy by mu vedeli zabezpečiť bežnú starostlivosť. Rodičia nateraz dali orgánu SPODaSK súhlas na dočasné umiestnenie maloletého A. do CDR. Z prešetrených pomerov rodiny vyplynulo, že rodina žije vo veľmi skromných bytových podmienkach s obmedzenými finančnými možnosťami. Príjem do rodiny pozostáva z prídavkov na deti a rodičovského príspevku. Finančné zabezpečenie chodu domácnosti je celé na matke, nakoľko otec je nezamestnaný a iba občas si privyrába brigádami. Matka zároveň zabezpečuje osobnú starostlivosť ročnému dieťaťu. Aktuálne ošetrovateľské schopnosti rodičov nedosahujú takú úroveň, ktorá je žiadúca pri zabezpečení náležitej starostlivosti maloletému A., s prihliadnutím na jeho aktuálny zdravotný stav a úkony spojené s jeho ďalšou starostlivosťou vyžadujúcou špeciálne požiadavky na rodiča. V rodine doteraz neboli vykonávané žiadne opatrenia SPODaSK . Aktuálny zdravotný stav maloletého A. B. zakladá povinnosť orgánu SPODaSK prihliadnuť na najlepší záujem novorodenca a jeho právo na zdravý fyzický vývin a poskytnúť zvýšenú ochranu jeho právam a záujmom. Podľa Dohovoru o právach dieťaťa, článku 24 ods.1 dieťaťa má právo na dosiahnutie najvyššej možnej úrovne zdravotného stavu. Výkon rodičovských práv a povinností má v prvom rade sledovať najlepší záujem dieťaťa, a preto rodičia musia prijímať také rozhodnutia, ktoré nepoškodia zdravý vývin ich dieťaťa. V prospech maloletého A. je potrebné vykonať všetky zdravotné výkony a zabezpečiť mu včasnú a účinnú liečbu s cieľom jeho uzdravenia, resp. zlepšenia stavu, pri zohľadnení súčasných poznatkov lekárskej vedy a v súlade so štandardnými terapeutickými postupmi pri zohľadnení individuálneho stavu maloletého dieťaťa. Rodičia maloletého dieťaťa vyjadrili pochybnosť o svojich ošetrovateľských schopnostiach poskytnúť maloletému náležitú starostlivosť, primeranú k jeho aktuálnemu zdravotnému stavu. Podstatnou prekážkou u rodičov je aj absencia finančných prostriedkov na výdavky súvisiace s absolvovaním potrebných vyšetrení maloletého, resp. s jeho hospitalizáciou a za účelom plánovaných zdravotných úkonov. Vzhľadom na uvedené skutočnosti orgán SPODaSK vyhodnotil situáciu mal. dieťaťa ako naliehavú, t.j. zasiahnutie do pomerov neodkladným opatrením, nakoľko považuje záujem mal. dieťaťa za prioritný a daná situácia si vyžaduje bezodkladné riešenie,</w:t>
      </w:r>
    </w:p>
    <w:p>
      <w:r>
        <w:t>pretože existuje obava a riziko ohrozenia zdravia a vývinu maloletého dieťaťa v jeho prirodzenom rodinnom prostredí. V záujme mal. dieťaťa je nevyhnutné aby bol dočasne vyňatý z domáceho prostredia a odovzdaný do starostlivosti CDR, ktoré maloletému zabezpečí náležitú ošetrovateľskú starostlivosť. 2. Z písomnej odpovede Centra pre deti L. zo dňa 11.11.2024 má súd za preukázané, že súhlasia s dočasným umiestnením maloletého dieťaťa do ich zariadenia – do samostatne usporiadanej skupiny – špecializovanej samostatnej skupiny pre deti s ŤZP – ošetrovateľskej. Maloletému dieťaťu dokážu dočasne zabezpečiť starostlivosť. (č.l. 4 spisu) 3. Z e-mailovej komunikácie nemocnice Lučenec a pracovníka ÚPSVaR Lučenec zo dňa 28.10.2024 má súd za preukázané, že nemocnica žiada úrad o umiestnenie maloletého dieťaťa v zariadení, ktoré je schopné zabezpečiť maloletému dieťaťu adekvátnu starostlivosť vzhľadom k jeho zdravotnému stavu. (č.l. 8 spisu) 4. Podľa § 324 ods. 1 CSP, pred začatím konania, počas konania a po jeho skončení súd môže na návrh nariadiť neodkladné opatrenie. 5. Podľa § 324 ods. 2 CSP, na konanie o návrhu na nariadenie neodkladného opatrenia je príslušný okresný súd. 6. Podľa § 324 ods. 3 CSP, neodkladné opatrenie súd nariadi iba za predpokladu, ak sledovaný účel nemožno dosiahnuť zabezpečovacím opatrením. 7. Podľa § 325 ods. 1 CSP, neodkladné opatrenie môže súd nariadiť, bezodkladne upraviť pomery, alebo ak je obava, že exekúcia bude ohrozená.</w:t>
      </w:r>
    </w:p>
    <w:p>
      <w:r>
        <w:t>ak je potrebné</w:t>
      </w:r>
    </w:p>
    <w:p>
      <w:r>
        <w:t>8. Podľa § 328 ods. 1 CSP, ak súd nepostupoval podľa § 327, nariadi neodkladné opatrenie, ak sú splnené podmienky podľa § 325 ods. 1, inak návrh na nariadenie neodkladné opatrenia zamietne. 9. Podľa § 329 ods. 1 veta prvá CSP, súd môže rozhodnúť o návrhu na nariadenie neodkladného opatrenia aj bez výsluchu a vyjadrenia strán a bez nariadenia pojednávania. 10. Podľa § 329 ods. 2 CSP, pre neodkladné opatrenie je rozhodujúci stav v čase vydania uznesenia súdu prvej inštancie. 11.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V konaní starostlivosti o maloleté dieťa je nariadenie neodkladného opatrenia na mieste, ak si to vyžaduje verejný záujem § 361 CMP, ak je potrebné nariadiť platiť výživné v nevyhnutnej miere, a aby ten, kto má maloletého pri sebe, maloletého dočasne odovzdal do starostlivosti toho, koho označí súd, alebo do striedavej osobnej starostlivosti § 367 ods. 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12. Súd mal za preukázanú dôvodnosť podaného návrhu o nariadenie neodkladného opatrenia podľa § 367 ods. 1 CMP, keďže je v záujme maloletého dieťaťa. Jeho rodičia nemajú vytvorené vhodné sociálne a bytové podmienky na zabezpečenie všestrannej starostlivosti o svoje maloleté dieťa, ako</w:t>
      </w:r>
    </w:p>
    <w:p>
      <w:r>
        <w:t>ani zručnosti na starostlivosť o maloleté dieťa s touto diagnózou, čo sami priznali pracovníkom úradu. Od tretieho dňa je maloletý sondovaný za účelom šetrenia nosovej sliznice. Absolvoval vyšetrenia na ortodontickej a plastickej ambulancii dňa 24.10.2024 v doprovode matky. Následne bol prijatý na úsek patologických novorodencov. Má zavedenú názogastrickú sondu, toleruje 60 ml. formuly. Matka nevyvíja aktívnu snahu zaučiť sa do starostlivosti ošetrovania slizníc v ústnej dutine a nosovej dutine, vidí problém absolvovať sled chirurgických intervencií z domu aj z finančného hľadiska. Súd zároveň uložil povinnosť C. D. A. E., D., D. J. XX, XXX XX F., G.. H. I. A., oddelenie patologických novorodencov odovzdať maloleté dieťa A. B., nar. XX.XX.XXXX do dočasnej starostlivosti O. E. H. K. J., P. Q. XX, XXX XX L., ktoré si dieťa prevezme z nemocnice za súčinnosti Úradu práce sociálnych vecí a rodiny Lučenec. Poučenie: Proti tomuto uzneseniu je prípustné odvolanie v lehote 15 dní odo dňa jeho doručenia cestou Okresného súdu Lučenec, Dr. Herza 14, 984 37 Lučenec na Krajský súd v Žiline. Toto uznesenie je vykonateľné jeho vyhotovením.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w:t>
      </w:r>
    </w:p>
    <w:p>
      <w:r>
        <w:t>a</w:t>
      </w:r>
    </w:p>
    <w:p>
      <w:r>
        <w:t>Odvolanie sa popri všeobecných náležitostiach podania uvedie, proti ktorému rozhodnutiu smeruje, v akom rozsahu sa napáda, z akých dôvodov sa rozhodnutie považuje za nesprávne (odvolacie dôvody) a čoho sa odvolateľ domáha (odvolací návrh).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účastník konania nesplní povinnosť, ktorú mu ukladá vykonateľné rozhodnutie, oprávnený účastník môže podať návrh na súdny výkon rozhodnutia alebo na exekúciu podľa osobitného predpisu.</w:t>
      </w:r>
    </w:p>
    <w:p/>
    <w:p>
      <w:r>
        <w:t>Zdroj: KAUZIS.SK – https://www.kauzis.sk/judikatura/r/ECLI:SK:OSLC:2024:6624205286.2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