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Lučenec sp. zn. 26Csp/10/2025 z 11. 4. 2025</w:t>
      </w:r>
    </w:p>
    <w:p>
      <w:r>
        <w:t>Platobný rozkaz Okresného súdu Lučenec z 11. apríla 2025, sp. zn. 26Csp/10/2025, ECLI:SK:OSLC:2025:6124416693.2</w:t>
      </w:r>
    </w:p>
    <w:p>
      <w:r>
        <w:t>Súd: Okresný súd Lučenec</w:t>
      </w:r>
    </w:p>
    <w:p>
      <w:r>
        <w:t>Spisová značka: 26Csp/10/2025</w:t>
      </w:r>
    </w:p>
    <w:p>
      <w:r>
        <w:t>ECLI: ECLI:SK:OSLC:2025:6124416693.2</w:t>
      </w:r>
    </w:p>
    <w:p>
      <w:r>
        <w:t>Dátum vydania: 11. 4.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26Csp/10/2025 6124416693 11. 04. 2025 JUDr. Zoltán Orlai ECLI:SK:OSLC:2025:6124416693.2</w:t>
      </w:r>
    </w:p>
    <w:p>
      <w:r>
        <w:t>Platobný rozkaz Okresný súd Lučenec v spore žalobcu: BENCONT COLLECTION, a. s., IČO: 47 967 692 Vajnorská 100/A 831 04 Bratislava - Nové Mesto zastúpený: KOVAL &amp; spol., advokátska kancelára, s. r. o., IČO: 36 648 892 Komenského 3 974 01 Banská Bystrica proti žalovanému: N. C., nar. XX.XX.XXXX trvale bytom N. E., R.. Č.. S. X, N. E. XXX XX N. E. o zaplatenie 506,35 Eur s prísl., takto rozhodol: I. Žalovaný je p o v i n n ý do 15 dní odo dňa doručenia platobného rozkazu zaplatiť žalobcovi - istinu 446,35 Eur - úrok z omeškania 5,00 % ročne zo sumy 49,05 Eur od 20.04.2022 do zaplatenia - úrok z omeškania 5,00 % ročne zo sumy 58,90 Eur od 19.05.2022 do zaplatenia - úrok z omeškania 5,00 % ročne zo sumy 69,36 Eur od 21.06.2022 do zaplatenia - úrok z omeškania 5,00 % ročne zo sumy 80,28 Eur od 19.07.2022 do zaplatenia - úrok z omeškania 5,00 % ročne zo sumy 84,38 Eur od 19.08.2022 do zaplatenia - úrok z omeškania 5,00 % ročne zo sumy 60,38 Eur od 20.09.2022 do zaplatenia - úrok z omeškania 5,00 % ročne zo sumy 44,00 Eur od 19.10.2022 do zaplatenia - zmluvnú pokutu 60,00 Eur II. Žalovaný je p o v i n n ý do 15 dní odo dňa doručenia platobného rozkazu nahradiť žalobcovi trovy konania (trovy právneho zastúpenia a súdny poplatok) vo výške 199,92 Eur. Poučenie: Súd týmto platobným rozkazom rozhodol iba na základe skutočností tvrdených a osvedčených žalobcom. Ak nesúhlasíte s povinnosťou na zaplatenie peňažnej sumy uloženej Vám týmto platobným rozkazom, máte možnosť v lehote 15 dní odo dňa doručenia platobného rozkazu podať na súde, ktorý platobný</w:t>
      </w:r>
    </w:p>
    <w:p>
      <w:r>
        <w:t>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zruší v celom rozsahu a súd nariadi na prejednanie veci pojednávanie. Ak v tomto platobnom rozkaze nesúhlasíte len s výrokom o náhrade trov konania, máte právo v lehote 15 dní odo dňa doručenia platobného rozkazu podať na súde, ktorý platobný rozkaz vydal, odvolanie proti výroku o náhrade trov konania. V odvolaní ste povinný uviesť ktorému súdu je odvolanie určené, spisovú značku konania, kto odvolanie podáva, proti ktorému rozhodnutiu smeruje, z akých dôvodov odvolateľ rozhodnutie považuje za nesprávne a čoho sa odvolateľ domáha. Každé podanie, ktoré budete adresovať v priebehu konania súdu, musí byť podpísané a adresujte ho v takom počte rovnopisov, aby jeden rovnopis zostal na súde a každá z ostatných sporových strán mohla dostať ďalší rovnopis.</w:t>
      </w:r>
    </w:p>
    <w:p/>
    <w:p>
      <w:r>
        <w:t>Zdroj: KAUZIS.SK – https://www.kauzis.sk/judikatura/r/ECLI:SK:OSLC:2025:6124416693.2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