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5Er/43/2007 z 13. 1. 2025</w:t>
      </w:r>
    </w:p>
    <w:p>
      <w:r>
        <w:t>Uznesenie Okresného súdu Lučenec z 13. januára 2025, sp. zn. 5Er/43/2007, ECLI:SK:OSLC:2025:6607201094.3</w:t>
      </w:r>
    </w:p>
    <w:p>
      <w:r>
        <w:t>Súd: Okresný súd Lučenec</w:t>
      </w:r>
    </w:p>
    <w:p>
      <w:r>
        <w:t>Spisová značka: 5Er/43/2007</w:t>
      </w:r>
    </w:p>
    <w:p>
      <w:r>
        <w:t>ECLI: ECLI:SK:OSLC:2025:6607201094.3</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Okresný súd Lučenec 5Er/43/2007 6607201094 13. 01. 2025 JUDr. Lucia Šupenová ECLI:SK:OSLC:2025:6607201094.3</w:t>
      </w:r>
    </w:p>
    <w:p>
      <w:r>
        <w:t>Uznesenie Okresný súd Lučenec v exekučnej veci oprávneného: A. B., nar. XX.XX.XXXX, trvale bytom: X. XXXX XXX/XX, XXX XX C., štátny občan SR, proti povinnému: D. B., nar. XX.XX.XXXX, trvale bytom: E. F. XX, XXX XX E. F., štátny občan SR, o vymoženie zameškaného a bežného výživného, vedenej súdnym exekútorom JUDr. Jánom Sokolom, Exekútorský úrad Košice, so sídlom Jantárová 30, Košice pod sp.zn. EX 52/2007 (pôvodne vedená súdnym exekútorom JUDr. Mariánom Jurinom), takto rozhodol: I. Súd exekúciu z a s t a v u j e . II. Súd</w:t>
      </w:r>
    </w:p>
    <w:p>
      <w:r>
        <w:t>p r i z n á v a súdnemu exekútorovi trovy exekúcie vo výške 51,26 Eur.</w:t>
      </w:r>
    </w:p>
    <w:p>
      <w:r>
        <w:t>III. Trovy exekúcie z n á š a Okresný súd Lučenec. IV. Učtáreň Okresného súdu Lučenec s a u p r a v u j e vyplatiť súdnemu exekútorovi JUDr. Jánovi Sokolovi, Exekútorský úrad so sídlom Jantárova č. 30, 040 01 Košice trovy exekúcie vo výške 51,26 Eur na účet číslo G. XXXX XXXX XXXX XXXX XXXX, VS: XXXX v lehote 3 dní od právoplatnosti tohto uznesenia z rozpočtových prostriedkov súdu. odôvodnenie: 1. Exekúcia sa vykonáva na základe návrhu oprávneného, v tom čase maloletého, v zastúpení pestúnom, ktorý bol doručený súdnemu exekútorovi JUDr. Mariánovi Jurinovi dňa 22.01.2007, čím sa exekučné konanie začalo. Pôvodný súdny exekútor bol 31.12.2023 odvolaný a jeho nástupcom sa stal súdny exekútor JUDr. Ján Sokol. 2. Dňa 03.09.2024 bol tunajšiemu súdu doručený podnet súdneho exekútora na zastavenie exekúcie nakoľko vykonaným šetrením majetkových pomerov povinného bola zistená jeho nemajetnosť. 3. Vzhľadom na skutočnosť, že predmetné exekučné konanie sa začalo v čase pred 1. aprílom 2017, bude sa spravovať ustanoveniami zákona č. 233/1995 Z.z. o súdnych exekútoroch a exekučnej činnosti (Exekučný poriadok) účinného v čase do 31.03.2017 (ďalej len „EP“). 4. Podľa § 57 ods.1 písm. h) EP, exekúciu súd môže zastaviť, ak majetok povinného nestačí ani na úhradu trov exekúcie. 5. V zmysle § 58 ods. 1 EP, exekúciu zastaví súd na návrh alebo aj bez návrhu. 6. Nakoľko súdny exekútor nie je účastníkom exekučného konania s výnimkou rozhodovania o trovách exekúcie, súd o zastavení exekúcie rozhodol z úradnej moci.</w:t>
      </w:r>
    </w:p>
    <w:p>
      <w:r>
        <w:t>7. Nemajetnosť povinného exekučný súd zaraďuje medzi dôvody zastavenia exekúcie, avšak táto musí byť v exekučnom konaní objektívne zistená a to šetrením majetkových pomerov súdnym exekútorom. V opačnom prípade nie sú splnené predpoklady na zastavenie exekúcie pre nemajetnosť povinného. Nato, aby súd mohol zastaviť exekúcie z dôvodu nemajetnosti povinného voči povinnému je potrebné, aby zo spisu súdneho exekútora bolo jednoznačné a nepochybné, že povinný nedisponuje majetkom, z ktorého by bolo možné uhradiť aspoň trovy exekúcie. A teda zastavenie exekúcie z dôvodu nemajetnosti povinného nie je podmienené súhlasom oprávneného so zastavením exekúcie, ktorý má záujem na tom, aby sa v exekúcii pokračovalo aj v takomto prípade, nakoľko je tu z jeho strany očakávanie, že v priebehu exekúcie môže dôjsť k zlepšeniu majetkových pomerov povinného. Tu súd poznamenáva, že skutočnosť, že povinný by mohol v budúcnosti nadobudnúť nejaký majetok, resp. mať príjem je právne významná len v tom, že oprávnený môže v budúcnosti podať nový návrh na začatie exekúcie, ak sa ukáže, že povinný nadobudne majetok, resp. dosahuje príjem z ktorého je možné jeho pohľadávku uspokojiť, nakoľko rozhodnutie o zastavení exekúcie pre nedostatok takéhoto majetku povinného, ktorý by postačoval aspoň na úhradu trov exekúcie tomu nebráni. Exekučný poriadok totiž nedáva podklad pre právny záver o povinnosti súdneho exekútora počas nešpecifikovaného obdobia vyčkávať na prípadné zlepšenie majetkových pomerov povinného. 8. Všetky vykonané úkony a lustrácie vyplývajúce z obsahu spisu súdny exekútor vyhodnotil a zistil, že šetreniu majetku k dosiahnutiu účelu exekúcie bola venovaná dostatočne dlhá doba, pričom v záujme oprávneného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oprávnení neoznámili priame úhrady na výživnom. Súdny exekútor prešetril majetkové pomery povinného a zistil, že povinný na území Slovenskej republiky nevlastní nehnuteľnosť, je vlastníkom motorového vozidla zn. VOLKSWAGEN PASSAT, AA sedan s dátum prvej evidencie na SK 01.01.2003, vozidlo blokované 0-krát, RENAULT CLIO THALIA, AA sedan s dátumom prvej evidencie na SK 17.06.2004, vozidlo blokované 0-krát, VOLKSWAGEN PASSAT, AC kombi s dátumom prvej evidencie na SK 15.01.2003, vozidlo blokované 0-krát. Povinný má vedené účty v peňažných ústavoch: H. I., J., s účtovným zostatkom XXX,XX K., disponibilným zostatkom 0,00 Eur, rezervované 0,00 Eur a H. I., J., s účtovným zostatkom 0,00 Eur, disponibilným zostatkom 0,00 Eur, rezervované 0,00 Eur, ostatné banky odpovedali s negatívnym výsledkom. Aktuálnou lustráciou v Sociálnej poisťovni súdny exekútor zistil, že povinný nie je poberateľom dôchodku, nepoberá dávky v nezamestnanosti, nemocenské dávky, ani nie je poberateľom úrazovej renty. Z Centrálneho registra exekúcií vyplýva, že na povinného sú vedené aj ďalšie exekúcie. Z uvedeného dôvodu, má súd zo strany súdneho exekútora dostatočne preukázanú nemajetnosť povinného, preto exekúciu v zmysle § 57 ods.1 písm. h) EP v celosti zastavil. 9. Exekúcia bola pôvodne vedená aj voči povinnému 2/ F. B., nar. XX.XX.XXXX, ktorá zomrela dňa XX.XX.XXXX a voči ktorej bola exekúcia zastavená Uznesením č.k. 5Er/43/2007-29 zo dňa 04.10.2021. 10. Súdny exekútor si vyčíslil trovy exekúcie spočívajúce v 11 úkonov exekučnej činnosti (1úkon/3,32 eur) t.j. 36,52 Eur, náhrady hotových výdavkov za poštovné vo výške 6,20 Eur, čo spolu vrátane 20% DPH predstavuje sumu vo výške 51,26 Eur 11. Súd preskúmal vyúčtovanie trov exekúcie a zistil, že súdny exekútor pri vyčíslení trov postupoval správne, v súlade s vyššie citovanou vyhláškou, a preto mu náhradu trov exekúcie vo vyčíslenej výške priznal. 12. Keďže v predmetnom prípade bola vedená exekúcia na vymoženie výživného, pričom k zastaveniu exekúcie došlo z dôvodu nemajetnosti povinného, trovy exekúcie znáša súd v zmysle § 203 ods.2 EP. Preto súd uložil učtárni tunajšieho súdu vyplatiť trovy exekúcie súdnemu exekútorovi. Poučenie:</w:t>
      </w:r>
    </w:p>
    <w:p>
      <w:r>
        <w:t>Proti výroku I tohto rozhodnutia, je prípustné odvolanie, ktoré sa podáva v lehote 15 dní odo dňa doručenia, prostredníctvom Okresného súdu Lučenec, L. M. XX, 984 37 Lučenec na Krajský súd Banská Bystrica, a to písomne. Proti výroku II., III., IV. tohto rozhodnutia, nie je prípustné odvolanie.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364 CSP rozsah, v akom sa rozhodnutie napáda a dôvody odvolania môže odvolateľ rozšíriť len do uplynutia lehoty na odvolanie.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389 ods. l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w:t>
      </w:r>
    </w:p>
    <w:p/>
    <w:p>
      <w:r>
        <w:t>Zdroj: KAUZIS.SK – https://www.kauzis.sk/judikatura/r/ECLI:SK:OSLC:2025:6607201094.3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