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5P/138/2024 z 21. 2. 2025</w:t>
      </w:r>
    </w:p>
    <w:p>
      <w:r>
        <w:t>Rozsudok Okresného súdu Lučenec z 21. februára 2025, sp. zn. 5P/138/2024, ECLI:SK:OSLC:2025:6624203571.2</w:t>
      </w:r>
    </w:p>
    <w:p>
      <w:r>
        <w:t>Súd: Okresný súd Lučenec</w:t>
      </w:r>
    </w:p>
    <w:p>
      <w:r>
        <w:t>Spisová značka: 5P/138/2024</w:t>
      </w:r>
    </w:p>
    <w:p>
      <w:r>
        <w:t>ECLI: ECLI:SK:OSLC:2025:6624203571.2</w:t>
      </w:r>
    </w:p>
    <w:p>
      <w:r>
        <w:t>Dátum vydania: 21. 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5P/138/2024 6624203571 21. 02. 2025 JUDr. Lucia Šupenová ECLI:SK:OSLC:2025:6624203571.2</w:t>
      </w:r>
    </w:p>
    <w:p>
      <w:r>
        <w:t>ROZSUDOK V MENE SLOVENSKEJ REPUBLIKY Okresný súd Lučenec pred sudom JUDr. Lucia Šupenová vo veci starostlivosti o maloleté dieťa: A. B. B., nar. XX.XX.XXXX, bytom ako matka, zast. kolíznym opatrovníkom: Úradom práce, sociálnych vecí a rodiny Lučenec, dieťa rodičov: matka B. C. B., nar. XX.XX.XXXX, trvale bytom: D. XXX, XXX XX B., štátna občianka SR, otec E. B., nar. XX.XX.XXXX, trvale bytom: F. G. H. XXXX/XX, XXX XX I., t. č. bytom: 201 J. K., K. Harlow, Veľká Británia, štátny občan SR, v konaní o návrhu matky o úpravu rodičovských práv a povinností, takto rozhodol: I. Súd s c h v a ľ u j e rodičovskú dohodu v tomto znení: Maloletý A. B. B., nar. XX.XX.XXXX sa z v e r u j e do osobnej starostlivosti a výchovy matky, ktorá j e oprávnenáa povinná ho zastupovať a spravovať jeho majetok. Otec j e p o v i n n ý prispievať na výživu maloletého dieťaťa A. B. B., nar. XX.XX.XXXX sumou 300,-Eur mesačne od 22.07.2024, ktoré výživné otec je povinný platiť vždy do 15. dňa v mesiaci vopred k rukám matky. Zročné výživné za obdobie od 22.07.2024 do 28.02.2025 vo výške 2.196,70 Eur j e otec p o v i n n ý zaplatiť v 12 mesačných splátkach vo výške 183,06 Eur spolu s bežným výživným až do jeho úplného zaplatenia pod hrozbou straty výhody splátok nezaplatením čo len jednej splátky. Otec j e o p r á v n e n ý stýkať sa s maloletým dieťaťom A. B. B., nar. XX.XX.XXXX každý rok od 18.08. do 30.08., kedy si prevezme maloleté dieťa v mieste bydliska matky a odovzdá matke po ukončení styku, ktorá si dieťa prevezme v mieste letiska, ktorým otec docestuje s maloletým zo zahraničia. Ostatný styk súd p o n e c h á v a na dohode rodičov. II. Žiaden z účastníkom n e m á nárok na náhradu trov konania. odôvodnenie: 1. Navrhovateľka – matka maloletého dieťaťa sa svojim návrhom doručeným tunajšiemu súdu dňa 22.07.2024 domáhala úpravy rodičovských práv a povinností k maloletému dieťaťu A. B. B., nar. XX.XX.XXXX. 2. Rodičia maloletého dieťaťa na pojednávaní dňa 21.02.2025 dospeli a následnému uzavretiu rodičovskej dohody podľa § 24 ods. 4 Zákona ako je vyššie uvedené. Rodičovskú dohodu súd na pojednávaní</w:t>
      </w:r>
    </w:p>
    <w:p>
      <w:r>
        <w:t>ku konsenzu o rodine v znení, schválil, nakoľko mal</w:t>
      </w:r>
    </w:p>
    <w:p>
      <w:r>
        <w:t>za to, že je plne v záujme maloletého dieťaťa, rešpektujúc právo maloletého dieťaťa na zachovanie jeho vzťahu k obidvom rodičom a prihliadnuc na záujem maloletého dieťaťa, najmä na jeho citové väzby, vývinové potreby, stabilitu budúceho výchovného prostredia a ku schopnosti rodiča dohodnúť sa na výchove a starostlivosti o dieťa s druhým rodičom. Súd rešpektoval pri rozhodnutí právo dieťaťa na výchovu a starostlivosť zo strany obidvoch rodičov, ako aj právo dieťaťa na udržovanie pravidelného, rovnocenného a rovnoprávneho osobného styku s obidvomi rodičmi v súlade s § 24 ods. 4, § 36 ods. 1 Zákona o rodine. 3.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súd rozhodoval v súlade s § 62 ods. 1, ods. 2, ods. 4, ods. 5 Zákona o rodine. Súd určil splatnosť výživného podľa § 76 ods. 1, § 77 ods. 1 Zákona o rodine. 4. Podľa § 121 Civilného mimosporového poriadku, rozsudky o úprave výkonu rodičovských práv a povinností a výžive maloletých a o priznaní, obmedzení alebo o pozbavení rodičovských práv a povinností alebo o pozastavení ich výkonu možno zmeniť alebo zrušiť aj bez návrhu, ak sa zmenia pomery. 5. O trovách konania súd rozhodol podľa § 52 Civilného mimosporového poriadku, žiaden z účastníkov nemá nárok na náhradu trov konania, ak tento zákon neustanovuje inak. Poučenie: Proti tomuto rozsudku n i e j e možné podať odvolanie. Proti rozsudku, ktorým súd schválil dohodu rodičov nie je prípustné odvolanie. Účastníci konania sa svojimi vlastnoručnými podpismi na prílohe k zápisnici z pojednávania vzdali podania odvolania voči petitu č. II. Kolízny opatrovník nie je oprávnený podať odvolanie voči výroku, ktorým súd schválil dohodu rodičov, nakoľko po vyhlásení rozsudku sa vzdal práva podať odvolanie voči rozsudku. Podľa § 122 Civilného mimosporového poriadku, ak vo veciach starostlivosti súdu o maloletých súd rozsudkom schválil dohodu rodičov, nie sú rodičia oprávnení podať voči výroku, ktorým bola dohoda schválená, odvolanie. Podľa § 227 ods. 1 Civilného sporového poriadku, doručený rozsudok, ktorý nemožno napadnúť odvolaním je právoplatný. Podľa § 227 ods. 2 Civilného sporového poriadku, ak proti rozsudku nemožno podať odvolanie je právoplatný doručením. Podľa § 376 ods. 1, ods. 2 Civilného mimosporového poriadku, ak povinný dobrovoľne nesplní, čo mu ukladá vykonateľný exekučný titul, môže oprávnený podať návrh na nariadenie výkonu rozhodnutia. Súd môže nariadiť výkon rozhodnutia aj bez návrhu. Podľa § 63 ods. 1 Exekučného poriadku ak podkladom na exekúciu je exekučný titul, v ktorom sa ukladá povinnosť zaplatiť peňažnú sumu, exekúciu možno vykonať a) zrážkami zo mzdy a z iných príjmov, b) prikázaním pohľadávky, c) predajom hnuteľných vecí,</w:t>
      </w:r>
    </w:p>
    <w:p>
      <w:r>
        <w:t>d) predajom cenných papierov, e) predajom nehnuteľnosti, f) predajom podniku, g) príkazom na zadržanie vodičského preukazu.</w:t>
      </w:r>
    </w:p>
    <w:p/>
    <w:p>
      <w:r>
        <w:t>Zdroj: KAUZIS.SK – https://www.kauzis.sk/judikatura/r/ECLI:SK:OSLC:2025:6624203571.2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