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15Ps/24/2024 z 5. 5. 2025</w:t>
      </w:r>
    </w:p>
    <w:p>
      <w:r>
        <w:t>Uznesenie Okresného súdu Lučenec z 5. mája 2025, sp. zn. 15Ps/24/2024, ECLI:SK:OSLC:2025:6624204565.2</w:t>
      </w:r>
    </w:p>
    <w:p>
      <w:r>
        <w:t>Súd: Okresný súd Lučenec</w:t>
      </w:r>
    </w:p>
    <w:p>
      <w:r>
        <w:t>Spisová značka: 15Ps/24/2024</w:t>
      </w:r>
    </w:p>
    <w:p>
      <w:r>
        <w:t>ECLI: ECLI:SK:OSLC:2025:6624204565.2</w:t>
      </w:r>
    </w:p>
    <w:p>
      <w:r>
        <w:t>Dátum vydania: 5.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15Ps/24/2024 6624204565 05. 05. 2025 Mgr. Lenka Ragačová Černíková ECLI:SK:OSLC:2025:6624204565.2</w:t>
      </w:r>
    </w:p>
    <w:p>
      <w:r>
        <w:t>Uznesenie Okresný súd Lučenec sudkyňou Mgr. Lenkou Ragačovou Černíkovou v právnej veci spôsobilosti na právne úkony obmedzenej: A. B., narodená XX.XX.XXXX, trvale bytom C. XXX/XX, XXX XX D. – E., zastúpenej procesným opatrovníkom: E. E., narodená XX.XX.XXXX, trvale bytom B. XX, XXX XX F., za účasti navrhnutého opatrovníka: mesto Tornaľa, IČO: XX XXX XXX, G. XX, XXX XX D., o ustanovenie opatrovníka, takto rozhodol: I. Súd u s t a n o v u j e mesto Tornaľa, IČO: XX XXX XXX, G. XX, XXX XX D. za opatrovníka obmedzenej spôsobilosti na právne úkony A. B., narodenej XX.XX.XXXX, ktorý j e o p r á v n e n ý a p o v i n n ý zastupovať obmedzenú spôsobilosti na právne úkony A. B. v hospodárení a nakladaní s finančnými prostriedkami a majetkovými hodnotami prevyšujúcimi sumu 140,- Eur mesačne, pri uzatváraní zmlúv a dohôd, ktoré by ju zaväzovali k finančnej alebo majetkovej povinnosti, pri nakladaní s hnuteľným a nehnuteľným majetkom, pri zaistení zdravotnej starostlivosti, sociálnej starostlivosti, liečebnej spolupráce a v kontakte s úradmi tak, aby nesvojprávna neutrpela žiadnu ujmu na svojich právach. II. Opatrovník j e o p r á v n e n ý hospodáriť k finančnými prostriedkami a majetkom opatrovanca v rozsahu bežnej správy majetku. V podstatných veciach potrebuje súhlas súdu. III. Opatrovník j e p o v i n n ý najmenej dvakrát ročne vždy k 30.06. a 31.12. príslušného kalendárneho roka za predchádzajúce polročné obdobie predkladať súdu správu o opatrovancovi a o nakladaní s jeho majetkom a po skončení funkcie j e opatrovník p o v i n n ý do dvoch mesiacov predložiť súdu záverečný účet zo správy majetku opatrovanca. IV. Opatrovník j e p o v i n n ý vyhotoviť do dvoch mesiacov po právoplatnosti tohto uznesenia súpis spravovaného majetku opatrovanca a doručiť ho súdu. V. Žiaden z účastníkov n e m á n á r o k na náhradu trov konania. odôvodnenie: 1. Navrhovateľka E. G., narodená XX.XX.XXXX – opatrovníčka spôsobilosti na právne úkony obmedzenej A. B., narodenej XX.XX.XXXX (rozsudok Okresného súdu Lučenec č. k. 10Ps/14/2019-85 zo dňa 29.01.2020, právoplatný a vykonateľný dňa 24.03.2020) žiadala zmenu opatrovníka, nakoľko funkciu opatrovníka z dôvodu vážne zhoršeného zdravotného stavu už nemôže vykonávať. Opatrovníčka následne dňa XX.XX.XXXX zomrela (úmrtný list č. l. 46). 2. Na pojednávaní dňa 05.05.2025 mal súd výsluchom procesnej opatrovníčky a navrhnutého opatrovníka a na základe predložených listinných dôkazov preukázané, že mesto Tornaľa bude vykonávať funkciu opatrovníka riadne a v záujme obmedzenej spôsobilosti na právne úkony. Preto súd</w:t>
      </w:r>
    </w:p>
    <w:p>
      <w:r>
        <w:t>obmedzenému spôsobilosti na právne úkony ustanovil za opatrovníka mesto Tornaľa. Výrokmi II. až V. uznesenia zároveň určil rozsahu opatrovníckych práv a povinností. 3. Podľa § 27 ods. 2 a 3 zákona č. 40/1964 Zb. Občianky zákonník, zákonným zástupcom fyzickej osoby, ktorého súd rozhodnutím pozbavil spôsobilosti na právne úkony alebo ktorého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prípadnej jeho zariadenie, ak je oprávnené vystupovať svojím menom ( § 18 ods. 1). 4. Podľa § 272 zákona č. 191/2015 Z. z. Civilný mimosporový poriadok (ďalej len „CMP“), súd ustanoví opatrovníka fyzickej osobe, ak tak ustanovuje osobitný predpis. 5. Podľa § 273 CMP, na konanie o ustanovení opatrovníka je miestne príslušný súd, v ktorého obvode má fyzická osoba bydlisko; ak takýto súd nie je, súd, v ktorého obvode má fyzická osoba majetok. 6. Podľa § 274 ods. 1 a 2 CMP, súd rozhoduje uznesením. V uznesení, ktorým ustanovuje opatrovníka, súd vymedzí rozsah opatrovníckych práv a povinností v súlade s účelom, na ktorý bol opatrovník ustanovený. 7. Podľa § 275 CMP, súdom ustanovený opatrovník vykonáva svoje práva a povinnosti riadne a dbá na pokyny súdu. 8. Podľa § 277 ods. 1 a 2 CMP, súd dohliada na spôsob výkonu funkcie opatrovníka. Súd opatrovníka odvolá, ak stratí spôsobilosť na výkon funkcie, porušuje povinnosti, zneužíva svoje práva alebo z iných vážnych dôvodov. 9. Podľa § 221 písm. a) zák. č. 160/2015 Z.z. Civilný sporový poriadok, písomné vyhotovenia rozsudku nemusí obsahovať odôvodnenie, ak je na pojednávaní vyhlásený rozsudok za prítomnosti všetkých strán alebo ich zástupcov, ktorí sa vzdajú odvolania. 10. Vzhľadom k tomu, že na pojednávaní boli prítomní všetci účastníci konania a vzdali sa práva podať odvolanie proti rozsudku, súd postupoval podľa uvedených zákonných ustanovení pri vyhotovení tohto uznesenia, ktoré preto obsahuje iba stručné odôvodnenie. 11. O náhrade trov konania súd rozhodol v súlade s ustanovením § 52 CMP tak, že žiaden z účastníkov konania nemá nárok na náhradu trov konania. Poučenie: Proti tomuto uzneseniu nie je prípustné odvolanie podľa § 368 CSP, nakoľko účastníci konania sa po jeho vyhlásení a odôvodnení vzdali odvolania proti uzneseniu.</w:t>
      </w:r>
    </w:p>
    <w:p/>
    <w:p>
      <w:r>
        <w:t>Zdroj: KAUZIS.SK – https://www.kauzis.sk/judikatura/r/ECLI:SK:OSLC:2025:6624204565.2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