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27P/15/2025 z 3. 6. 2025</w:t>
      </w:r>
    </w:p>
    <w:p>
      <w:r>
        <w:t>Rozsudok Okresného súdu Lučenec z 3. júna 2025, sp. zn. 27P/15/2025, ECLI:SK:OSLC:2025:6625200301.3</w:t>
      </w:r>
    </w:p>
    <w:p>
      <w:r>
        <w:t>Súd: Okresný súd Lučenec</w:t>
      </w:r>
    </w:p>
    <w:p>
      <w:r>
        <w:t>Spisová značka: 27P/15/2025</w:t>
      </w:r>
    </w:p>
    <w:p>
      <w:r>
        <w:t>ECLI: ECLI:SK:OSLC:2025:6625200301.3</w:t>
      </w:r>
    </w:p>
    <w:p>
      <w:r>
        <w:t>Dátum vydania: 3.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27P/15/2025 6625200301 03. 06. 2025 JUDr. Elena Petrusová ECLI:SK:OSLC:2025:6625200301.3</w:t>
      </w:r>
    </w:p>
    <w:p>
      <w:r>
        <w:t>ROZSUDOK V MENE SLOVENSKEJ REPUBLIKY Okresný súd Lučenec sudkyňou JUDr. Elenou Petrusovou vo veci starostlivosti o maloleté deti O., V. a W., obe narodené XX. XX. XXXX, bytom u matky, zastúpené Úradom práce, sociálnych vecí a rodiny Veľký Krtíš ako opatrovníkom, deti rodičov matky W. O., nar. XX. XX. XXXX, trvale bytom I. O. XX a otca W. N., nar. XX. XX. XXXX, trvale bytom M. XX, zastúpeného Mgr. Andreou Legényovou, advokátkou so sídlom Advokátskej kancelárie Komenského 3, Veľký Krtíš, o návrhu matky detí na zvýšenie výživného, takto rozhodol: I. . Súd s c h v a ľ u j e dohodu rodičov o zvýšení výživného v nasledovnom znení: 1. Otec detí sa z a v ä z u j e počnúc od 22. 01. 2025 prispievať na výživu každého maloletého dieťaťa zvýšeným výživným vo výške 170 Eur mesačne, splatným k rukám matky vždy do každého 20. dňa v mesiaci vopred. 2. Nedoplatok výživného, ktorý vznikol jeho zvýšením za čas od 22. 01. 2025 do 03. 06. 2025 vo výške 637,22 Eur sa otcovi detí p o v o ľ u j e splácať v mesačných splátkach po 50 Eur, splatných súčasne s bežným výživným vždy do 20. dňa v mesiaci k rukám matky s tým, že omeškanie s plnením jednej splátky má za následok splatnosť celého plnenia. II. Týmto dochádza k zmene rozsudku Okresného súdu Veľký Krtíš č. k VK-2C/76/2010 - 110 zo dňa 17.05.2011 v časti určenia výživného pre maloleté deti. III. Žiaden z účastníkov n e m á nárok na náhradu trov konania. odôvodnenie: 1. Predmetom konania medzi účastníkmi je zvýšenie výživného na maloleté deti. 2. Po vyhlásení rozsudku sa prítomní účastníci konania vzdali svojho práva podať odvolanie voči súdu proti všetkým vyhláseným výrokom rozhodnutia, preto potom súd v súlade s ustanovením § 2 ods. 1 Civilného mimosporového poriadku a ustanovenia § 221 písm. a) CSP vyhotovil rozsudok bez odôvodnenia. Poučenie: Proti tomuto rozhodnutiu j e p r í p u s t n é odvolanie v lehote 15 dní odo dňa jeho doručenia na Okresnom súde Lučenec, Pracovisko Veľký Krtíš, SNP 714/2 písomne v 3 vyhotoveniach a rozhoduje o ňom Krajský súd v Žiline.</w:t>
      </w:r>
    </w:p>
    <w:p>
      <w:r>
        <w:t>V odvolaní sa uvedie, ktorému súdu je určené, kto ho robí, ktorej veci sa týka, čo sa ním sleduje a uvedie sa spisová značka. Okrem toho sa uvedie proti ktorému rozhodnutiu smeruje, v akom rozsahu sa napáda, z akých dôvodov sa rozhodnutie považuje za nesprávne (odvolacie dôvody) a čoho sa odvolateľ domáha (odvolací návrh). Odvolanie musí byť podpísané. Rodičia nie sú oprávnení podať odvolanie voči výroku, ktorým bola rodičovská dohoda schválená a odvolanie nie je prípustné ani voči výroku II., proti ktorému sa po vyhlásení rozhodnutia účastníci na pojednávaní vzdali svojho práva podať odvolanie. Ak povinná osoba dobrovoľne nesplní, čo mu ukladá vykonateľné rozhodnutie vo výroku o výživnom, môže oprávnená osoba podať návrh na vykonanie exekúcie podľa zákona č. 233/95 Z. z. Exekučný poriadok.</w:t>
      </w:r>
    </w:p>
    <w:p/>
    <w:p>
      <w:r>
        <w:t>Zdroj: KAUZIS.SK – https://www.kauzis.sk/judikatura/r/ECLI:SK:OSLC:2025:6625200301.3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