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42P/46/2025 z 2. 7. 2025</w:t>
      </w:r>
    </w:p>
    <w:p>
      <w:r>
        <w:t>Rozsudok Okresného súdu Lučenec z 2. júla 2025, sp. zn. 42P/46/2025, ECLI:SK:OSLC:2025:6625201331.3</w:t>
      </w:r>
    </w:p>
    <w:p>
      <w:r>
        <w:t>Súd: Okresný súd Lučenec</w:t>
      </w:r>
    </w:p>
    <w:p>
      <w:r>
        <w:t>Spisová značka: 42P/46/2025</w:t>
      </w:r>
    </w:p>
    <w:p>
      <w:r>
        <w:t>ECLI: ECLI:SK:OSLC:2025:6625201331.3</w:t>
      </w:r>
    </w:p>
    <w:p>
      <w:r>
        <w:t>Dátum vydania: 2.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42P/46/2025 6625201331 02. 07. 2025 JUDr. Mgr. Alexandra Habalčíková ECLI:SK:OSLC:2025:6625201331.3</w:t>
      </w:r>
    </w:p>
    <w:p>
      <w:r>
        <w:t>ROZSUDOK V MENE SLOVENSKEJ REPUBLIKY Okresný súd Lučenec sudkyňou JUDr. Mgr. Alexandrou Habalčíkovou vo veci starostlivosti o maloletého A. B., nar. XX.X.XXXX, t.č. umiestneného v Centre pre deti a rodiny C., D. A. XXX/XX, E., v konaní zastúpeného kolíznym opatrovníkom, Úradom práce, sociálnych vecí a rodiny Lučenec, dieťa rodičov: maloletej matky E. B. nar. X.X.XXXX, bytom F. Lučenec, t.č. umiestnenej v Centre pre deti a rodiny C., D. A. XXX/XX, E. a otca neuvedeného, o priznanie rodičovských práv a povinností maloletej matke k dieťaťu vo vzťahu k jeho osobnej starostlivosti, takto rozhodol: I. P r i z n á v a maloletej E. B., nar. X.X.XXXX rodičovské práva a povinnosti vo vzťahu k osobnej starostlivosti o maloletého A. B., nar. XX.X.XXXX od jeho narodenia. II. Žiaden z účastníkov n e m á nárok na náhradu trov konania. odôvodnenie: 1. Tento rozsudok podľa § 221 písm. a/ CSP neobsahuje odôvodnenie. Poučenie: Proti tomuto rozsudku odvolanie nie je prípustné, pretože sa účastníci konania a kolízny opatrovník vzdali práva na podanie odvolania, čo potvrdili svojimi podpismi do súdnej zápisnice zo dňa 2.7.2025.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https://www.kauzis.sk/judikatura/r/ECLI:SK:OSLC:2025:6625201331.3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