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13Csp/46/2025 z 4. 2. 2026</w:t>
      </w:r>
    </w:p>
    <w:p>
      <w:r>
        <w:t>Uznesenie Okresného súdu Lučenec z 4. februára 2026, sp. zn. 13Csp/46/2025, ECLI:SK:OSLC:2026:6625204591.4</w:t>
      </w:r>
    </w:p>
    <w:p>
      <w:r>
        <w:t>Súd: Okresný súd Lučenec</w:t>
      </w:r>
    </w:p>
    <w:p>
      <w:r>
        <w:t>Spisová značka: 13Csp/46/2025</w:t>
      </w:r>
    </w:p>
    <w:p>
      <w:r>
        <w:t>ECLI: ECLI:SK:OSLC:2026:6625204591.4</w:t>
      </w:r>
    </w:p>
    <w:p>
      <w:r>
        <w:t>Dátum vydania: 4. 2.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13Csp/46/2025 6625204591 04. 02. 2026 JUDr. Ján Šulaj ECLI:SK:OSLC:2026:6625204591.4</w:t>
      </w:r>
    </w:p>
    <w:p>
      <w:r>
        <w:t>Uznesenie Okresný súd Lučenec v spore žalobcu: Intrum Slovakia s.r.o., so sídlom Mýtna 48, 811 07 Bratislava, IČO: 35 831 154, zastúpený: JUDr. Ján Šoltés, advokát so sídlom Mýtna 48, 811 07 Bratislava proti žalovanému: A. B. C., nar. XX.XX.XXXX, bytom D. E., XXX XX F., štátny občan SR o zaplatenie 314,20 eur s príslušenstvom, o späťvzatí žaloby, takto rozhodol: I. Konanie z a s t a v u j e . II. Žalovanému náhradu trov konania n e p r i z n á v a . odôvodnenie: 1. Dňa 17.10.2025 bola Okresnému súdu Lučenec (ďalej len „súd prvej inštancie“ alebo „súd“) doručená žaloba, ktorou sa žalobca domáhal zaplatenia 314,20 eur s príslušenstvom. 2. Podaním zo dňa 02.02.2026 vzal žalobca žalobu v celom rozsahu späť a navrhol, aby súd konanie zastavil. 3. Podľa § 144 zák. č. 160/2015 Z. z. Civilný sporový poriadok (ďalej len "CSP") žalobca môže vziať žalobu späť. 4. Podľa § 145 ods. 1 CSP ak je žaloba vzatá späť celkom, súd konanie zastaví. 5. V zmysle § 146 CSP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Súhlas žalovaného je potrebný vždy, ak určitý spôsob usporiadania vzťahu medzi stranami vyplýva z osobitného predpisu. 6. Nakoľko žalobca vzal žalobu v celom rozsahu späť pred začatím pojednávania, boli v danej veci splnené zákonom stanovené podmienky pre zastavenie konania, a preto súd rozhodol v zmysle § 145 ods. 1 CSP a konanie zastavil. 7. Podľa § 262 ods. 1 CSP o nároku na náhradu trov konania rozhodne aj bez návrhu súd v rozhodnutí, ktorým sa konanie končí. 8. Podľa § 256 ods. 1 CSP ak strana procesne zavinila zastavenie konania, súd prizná náhradu trov konania protistrane.</w:t>
      </w:r>
    </w:p>
    <w:p>
      <w:r>
        <w:t>9. Ak dôjde k zastaveniu sporového konania v dôsledku späťvzatia žaloby, potom je súd pri rozhodovaní o trovách konania povinný skúmať procesnú zodpovednosť pri zastavení konania na oboch procesných stranách, teda aj na strane žalobcu, aj na strane žalovaného. 10. V prejednávanej veci došlo k späťvzatiu žaloby žalobcom bez uvedenia dôvodu. Z procesného hľadiska teda platí, že zastavenie konania zavinil žalobca, ktorý je v zmysle vyššie citovaného ustanovenia povinný nahradiť žalovanému trovy konania. Nakoľko však žalovanému v konaní nevznikli žiadne trovy súvisiace s úhradou súdneho poplatku ani trovy právneho zastúpenia, súd mu náhradu trov konania nepriznal. Poučenie: Proti tomuto rozhodnutiu je prípustné odvolanie, ktoré sa podáva v lehote 15 dní odo dňa doručenia, prostredníctvom Okresného súdu Lučenec, Dr. Herza 14, 984 37 Lučenec na Krajský súd Banská Bystrica, a to písomne. Podľa § 363 CSP v odvolaní sa popri všeobecných náležitostiach podania uvedie, proti ktorému rozhodnutiu smeruje, v akom rozsahu sa napáda, z akých dôvodov sa rozhodnutie považuje za nesprávne (odvolacie dôvody) a čoho sa odvolateľ domáha (odvolací návrh). Odvolanie je potrebné predložiť s potrebným počtom rovnopisov a s prílohami tak, aby jeden rovnopis zostal na súde, a aby každý účastník dostal jeden rovnopis odvolania. Ak účastník nepredloží potrebný počet rovnopisov a príloh, súd vyhotoví kópie na jeho trovy.</w:t>
      </w:r>
    </w:p>
    <w:p/>
    <w:p>
      <w:r>
        <w:t>Zdroj: KAUZIS.SK – https://www.kauzis.sk/judikatura/r/ECLI:SK:OSLC:2026:6625204591.4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