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17P/11/2026 z 28. 4. 2026</w:t>
      </w:r>
    </w:p>
    <w:p>
      <w:r>
        <w:t>Uznesenie Okresného súdu Lučenec z 28. apríla 2026, sp. zn. 17P/11/2026, ECLI:SK:OSLC:2026:6626200217.4</w:t>
      </w:r>
    </w:p>
    <w:p>
      <w:r>
        <w:t>Súd: Okresný súd Lučenec</w:t>
      </w:r>
    </w:p>
    <w:p>
      <w:r>
        <w:t>Spisová značka: 17P/11/2026</w:t>
      </w:r>
    </w:p>
    <w:p>
      <w:r>
        <w:t>ECLI: ECLI:SK:OSLC:2026:6626200217.4</w:t>
      </w:r>
    </w:p>
    <w:p>
      <w:r>
        <w:t>Dátum vydania: 28. 4.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17P/11/2026 6626200217 28. 04. 2026 JUDr. Andrea Gabrielová ECLI:SK:OSLC:2026:6626200217.4</w:t>
      </w:r>
    </w:p>
    <w:p>
      <w:r>
        <w:t>Uznesenie Okresný súd Lučenec veci starostlivosti o maloleté dieťa: A. B., narodený XX.XX.XXXX, bytom ako matka, zastúpené kolíznym opatrovníkom: Úrad práce, sociálnych vecí a rodiny Lučenec, dieťa rodičov: matka A. C. B., narodená XX.XX.XXXX, trvale bytom D. XX, XXX XX E. a otec A. B., narodený XX.XX.XXXX, trvale bytom F. XX, XXX XX F., zastúpený: JUDr. Pavol Kapišovský, advokát, so sídlom AK M. Rázusa 143/29, 984 01 Lučenec, IČO: 56 551 592, v konaní o návrhu otca na zmenu úpravy výkonu rodičovských práv a povinností k maloletému dieťaťu, takto rozhodol: I. Súd konanie z a s t a v u j e . II. Žiaden z účastníkov</w:t>
      </w:r>
    </w:p>
    <w:p>
      <w:r>
        <w:t>nemá</w:t>
      </w:r>
    </w:p>
    <w:p>
      <w:r>
        <w:t>právo na náhradu trov konania. odôvodnenie:</w:t>
      </w:r>
    </w:p>
    <w:p>
      <w:r>
        <w:t>1. Na tunajšom súde je vedené konanie, v ktorom sa otec maloletých detí domáha zmeny zverenia do osobnej starostlivosti k maloletému dieťaťu A. B., nar. XX.XX.XXXX. 2. Písomným podaním zo dňa 27.04.2026 otec maloletého dieťaťa prostredníctvom právneho zástupcu vzal návrh v celom rozsahu späť a žiadal konanie zastaviť z dôvodu, že na základe ústnej dohody medzi navrhovateľom a odporkyňou chcú zachovať právny stav tak, ako bol judikovaný rozsudkom Okresného súdu Lučenec sp. zn. 17P/161/2024, pričom styk otca s maloletým A. B. bude prebiehať na základe dohody rodičov ad hoc. 3. Podľa § 29 ods. 1, 2, 3 zák. č. 161/2015 Z. z. Civilný mimosporový poriadok (ďalej len „CMP“) navrhovateľ môže počas konania zobrať návrh na začatie konania späť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4. Nakoľko navrhovateľ, otec maloletých detí vzal návrh na začatie konania späť pred otvorením pojednávania, boli v danej právnej veci splnené zákonom dané podmienky pre zastavenie konania, a preto súd rozhodol v zmysle § 29 ods. 1 CMP a konanie zastavil. 5. Podľa § 52 CMP žiaden z účastníkov nemá nárok na náhradu trov konania, ak tento zákon neustanovuje inak. Poučenie: Proti tomuto rozhodnutiu je prípustné odvolanie v lehote 15 dní odo dňa jeho doručenia na Okresný súd Lučenec, Dr. Herza 14, 984 37 Lučenec.</w:t>
      </w:r>
    </w:p>
    <w:p>
      <w:r>
        <w:t>V odvolaní sa popri všeobecných náležitostiach podania uvedie, proti ktorému rozhodnutiu smeruje, v akom rozsahu sa napáda, z akých dôvodov sa rozhodnutie považuje za nesprávne (odvolacie dôvody) a čoho sa odvolateľ domáha (odvolací návrh). Podľa § 62 ods. 1, 2 CMP je odvolanie možné odôvodniť aj tým, že súd prvej inštancie nesprávne alebo neúplne zistil skutočný stav veci. Odvolacie dôvody možno meniť a dopĺňať až do rozhodnutia o odvolaní. Podľa § 63 CMP v odvolacom konaní možno uvádzať nové skutkové tvrdenia a predkladať nové dôkazné návrhy. Podľa § 64 CMP zmena návrhu na začatie konania je v odvolacom konaní prípustná. Podľa § 65 CMP odvolací súd nie je viazaný rozsahom odvolania vo veciach, v ktorých možno začať konanie aj bez návrhu. Podľa § 66 CMP odvolací súd nie je odvolacími dôvodmi viazaný. Podľa § 67 CMP na vady konania pred súdom prvej inštancie prihliada odvolací súd, len ak mali za následok nesprávne rozhodnutie vo veci. Podľa § 367 ods. 4 CMP uznesenie o nariadení neodkladného opatrenia je vykonateľné vyhlásením; ak sa nevyhlasuje, je vykonateľné, len čo bolo vyhotovené. Ak povinný dobrovoľne nesplní, čo mu ukladá vykonateľné rozhodnutie, oprávnený môže podať návrh na vykonanie exekúcie podľa osobitného zákona; ak ide o rozhodnutie o výchove maloletých detí, návrh na súdny výkon rozhodnutia.</w:t>
      </w:r>
    </w:p>
    <w:p/>
    <w:p>
      <w:r>
        <w:t>Zdroj: KAUZIS.SK – https://www.kauzis.sk/judikatura/r/ECLI:SK:OSLC:2026:6626200217.4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