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42P/46/2026 z 20. 5. 2026</w:t>
      </w:r>
    </w:p>
    <w:p>
      <w:r>
        <w:t>Rozsudok Okresného súdu Lučenec z 20. mája 2026, sp. zn. 42P/46/2026, ECLI:SK:OSLC:2026:6626201331.2</w:t>
      </w:r>
    </w:p>
    <w:p>
      <w:r>
        <w:t>Súd: Okresný súd Lučenec</w:t>
      </w:r>
    </w:p>
    <w:p>
      <w:r>
        <w:t>Spisová značka: 42P/46/2026</w:t>
      </w:r>
    </w:p>
    <w:p>
      <w:r>
        <w:t>ECLI: ECLI:SK:OSLC:2026:6626201331.2</w:t>
      </w:r>
    </w:p>
    <w:p>
      <w:r>
        <w:t>Dátum vydania: 20.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42P/46/2026 6626201331 20. 05. 2026 JUDr. Mgr. Alexandra Habalčíková ECLI:SK:OSLC:2026:6626201331.2</w:t>
      </w:r>
    </w:p>
    <w:p>
      <w:r>
        <w:t>ROZSUDOK V MENE SLOVENSKEJ REPUBLIKY Okresný súd Lučenec sudkyňou JUDr. Mgr. Alexandrou Habalčíkovou vo veci starostlivosti o maloletého A. B., nar. XX.X.XXXX, v konaní zastúpeného kolíznym opatrovníkom Úradom práce, sociálnych vecí a rodiny Lučenec, dieťa rodičov: matky C. B., nar. XX.X.XXXX, bytom D. D. E. F. XX a otca neuvedeného, o návrhu starej matky C. B., nar. XX.X.XXXX, bytom D. D. E. F. XX na zverenie maloletého dieťaťa do náhradnej osobnej starostlivosti a určenie vyživovacej povinnosti rodičov, takto rozhodol: I. Maloleté dieťa A. B., nar. XX.X.XXXX z v e r u j e do náhradnej osobnej starostlivosti starej matky, C. B., nar. XX.X.XXXX, ktorá je p o v i n n á vykonávať osobnú starostlivosť o maloleté dieťa v rovnakom rozsahu, v akom ju vykonávajú rodičia. Právo zastupovať maloleté dieťa má iba v bežných veciach. Ak predpokladá, že rozhodnutie zákonného zástupcu maloletého dieťaťa v podstatných veciach nie je v súlade so záujmom maloletého dieťaťa, môže sa domáhať, aby tento súhlas pri konkrétnom rozhodnutí zákonného zástupcu preskúmal súd. Náhradný rodič je p o v i n n ý najmenej 30 dní pred dočasným premiestnením maloletého dieťaťa oznámiť súdu dočasné premiestnenie maloletého dieťaťado cudziny na dobu dlhšiu ako tri mesiace spolu s údajom o mieste, účele a dĺžke pobytu v cudzine a o iných významných skutočnostiach súvisiacich s dočasným premiestnením. II. Matka maloletého dieťaťa, C. B., nar. XX.X.XXXX je p o v i n n á platiť na výživu maloletého A., nar. XX.X.XXXX výživným zodpovedajúcim vo výške 30% zo sumy životného minima určeného na nezaopatrené neplnoleté dieťa, na účet Úradu práce, sociálnych vecí a rodiny Lučenec vždy do 20. dňa v mesiaci vopred počnúc právoplatnosťou tohto rozsudku najdlhšie do dovŕšenia plnoletosti dieťaťa a po dovŕšení plnoletosti dieťaťa je p o v i n n á výživné poukazovať dieťaťu. III. Žiaden z účastníkov n e m á nárok na náhradu trov konania. odôvodnenie: 1. Tento rozsudok podľa § 221 písm. a/ CSP neobsahuje odôvodnenie. Poučenie: Proti tomuto rozsudku odvolanie nie je prípustné, pretože sa účastníci konania a kolízny opatrovník vzdali práva na podanie odvolania, čo potvrdili svojimi podpismi do súdnej zápisnice zo dňa 20.5.2026.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https://www.kauzis.sk/judikatura/r/ECLI:SK:OSLC:2026:6626201331.2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