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12C/19/2026 z 27. 4. 2026</w:t>
      </w:r>
    </w:p>
    <w:p>
      <w:r>
        <w:t>Uznesenie Okresného súdu Lučenec z 27. apríla 2026, sp. zn. 12C/19/2026, ECLI:SK:OSLC:2026:6626201686.2</w:t>
      </w:r>
    </w:p>
    <w:p>
      <w:r>
        <w:t>Súd: Okresný súd Lučenec</w:t>
      </w:r>
    </w:p>
    <w:p>
      <w:r>
        <w:t>Spisová značka: 12C/19/2026</w:t>
      </w:r>
    </w:p>
    <w:p>
      <w:r>
        <w:t>ECLI: ECLI:SK:OSLC:2026:6626201686.2</w:t>
      </w:r>
    </w:p>
    <w:p>
      <w:r>
        <w:t>Dátum vydania: 27.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12C/19/2026 6626201686 27. 04. 2026 JUDr. Renáta Šulajová ECLI:SK:OSLC:2026:6626201686.2</w:t>
      </w:r>
    </w:p>
    <w:p>
      <w:r>
        <w:t>Uznesenie Okresný súd Lučenec v spore žalobkyne A. B., narodená XX.XX.XXXX, bytom C. XXX, XXX XX C., zastúpená: JUDr. Andrej Cifra, advokát, advokátska kancelária so sídlom J. Kráľa 5/A, 984 01 Lučenec proti žalovanému Ronald Antony, narodený XX.XX.XXXX, trvale bytom D. XXXX/XX, XXX XX E., v konaní o zrušenie a vyporiadanie podielového spoluvlastníctva, takto rozhodol: I.Konanie s a</w:t>
      </w:r>
    </w:p>
    <w:p>
      <w:r>
        <w:t>zastavuje.</w:t>
      </w:r>
    </w:p>
    <w:p>
      <w:r>
        <w:t>II. Žalovanému sa náhrada trov konania n e p r i z n á v a . odôvodnenie: 1.Okresnému súdu Lučenec bola dňa 10.04.2026 doručená žaloba, ktorou sa žalobkyňa domáhala zrušenia a vyporiadania podielového spoluvlastníctva k nehnuteľnostiam evidovaným na Liste vlastníctva č. XX, katastrálne územie E., obec E., okres F.. 2. Podaním doručeným súdu dňa 24.04.2026 žalobkyňa zobrala žalobu v celom rozsahu späť z dôvodu, že po podaní žaloby jej bude vyrubený súdny poplatok, ktorého výška presahuje jej aktuálne finančné možnosti. Žalobkyňa nemá k dispozícii prostriedky na jeho úhradu a v súčasnej situácii nemá inú reálnu možnosť, ako žalobu vziať späť a preto navrhla, aby súd konanie podľa § 145 Civilného sporového poriadku zastavil. 3. Podľa § 144 Civilného sporového poriadku (ďalej CSP), žalobca môže vziať žalobu späť. 4. Podľa § 145 ods. 1 CSP, ak je žaloba vzatá späť celkom, súd konanie zastaví. 5.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Nakoľko žalobkyňa vzala žalobu o zrušenie a vyporiadanie podielového spoluvlastníctva späť pred prvým pojednávaním v celom rozsahu, preto súd rozhodol v zmysle § 145 CSP a konanie zastavil. 7. Podľa § 262 ods. 1 CSP, o nároku na náhradu trov konania rozhodne aj bez návrhu súd v rozhodnutí, ktorým sa konanie končí. 8. Výrok o trovách je založený na ustanovení § 256 ods. 1 CSP, ak strana procesne zavinila zastavenie konania, súd prizná náhradu trov konania protistrane. 9. Ak dôjde k zastaveniu sporového konania v dôsledku späťvzatia žaloby, potom je súd pri rozhodovaní o trovách konania povinný skúmať procesnú zodpovednosť pri zastavení konania na oboch procesných stranách, teda aj na strane žalobcu, aj na strane žalovaného. Žalobkyňa žalobu zobrala celkom späť, a</w:t>
      </w:r>
    </w:p>
    <w:p>
      <w:r>
        <w:t>teda procesne zavinila zastavenie konania, preto má žalovaný nárok na náhradu trov konania v plnom rozsahu. Nakoľko však žalovanému v konaní žiadne trovy nevznikli, súd rozhodol tak, že žalovanému náhradu trov konania nepriznal. Poučenie: Proti tomuto rozhodnutiu je prípustné odvolanie, ktoré sa podáva v lehote 15 dní odo dňa doručenia písomného vyhotovenia rozsudku, prostredníctvom Okresného súdu Lučenec, Dr. Herza 14, 984 37 Lučenec na Krajský súd Banská Bystrica, a to písomne. Odvolanie je potrebné predložiť s potrebným počtom rovnopisov a s prílohami tak, aby jeden rovnopis zostal na súde, a aby každá strana sporu dostala jeden rovnopis odvolania. Ak strana sporu nepredloží potrebný počet rovnopisov a príloh, súd vyhotoví kópie na jej trovy.</w:t>
      </w:r>
    </w:p>
    <w:p/>
    <w:p>
      <w:r>
        <w:t>Zdroj: KAUZIS.SK – https://www.kauzis.sk/judikatura/r/ECLI:SK:OSLC:2026:6626201686.2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