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22P/45/2024 z 14. 5. 2024</w:t>
      </w:r>
    </w:p>
    <w:p>
      <w:r>
        <w:t>Rozsudok Okresného súdu Liptovský Mikuláš z 14. mája 2024, sp. zn. 22P/45/2024, ECLI:SK:OSLM:2024:5624201541.2</w:t>
      </w:r>
    </w:p>
    <w:p>
      <w:r>
        <w:t>Súd: Okresný súd Liptovský Mikuláš</w:t>
      </w:r>
    </w:p>
    <w:p>
      <w:r>
        <w:t>Spisová značka: 22P/45/2024</w:t>
      </w:r>
    </w:p>
    <w:p>
      <w:r>
        <w:t>ECLI: ECLI:SK:OSLM:2024:5624201541.2</w:t>
      </w:r>
    </w:p>
    <w:p>
      <w:r>
        <w:t>Dátum vydania: 14.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22P/45/2024 5624201541 14. 05. 2024 JUDr. Petra Lacková ECLI:SK:OSLM:2024:5624201541.2</w:t>
      </w:r>
    </w:p>
    <w:p>
      <w:r>
        <w:t>ROZSUDOK V MENE SLOVENSKEJ REPUBLIKY Okresný súd Liptovský Mikuláš sudkyňou JUDr. Petrou Lackovou v právnej veci manželka/matka: A. B. C., nar. XX. XX. XXXX, trvale bytom D. XXX/X, E. D., okr. Liptovský Mikuláš proti manžel/otec: F. C., G. H., nar. XX. XX. XXXX, trvale bytom D. XXX/XX, F., okr. Liptovský Mikuláš, v konaní o návrhu manželky/ matky na rozvod manželstva a úpravu výkonu rodičovských práv a povinností k maloletému dieťaťu: I. C., nar. XX. XX. XXXX, zastúpené kolíznym opatrovníkom Úradom práce, soc. vecí a rodiny Liptovský Mikuláš, na čas po rozvode manželstva, takto rozhodol: Manželstvo F. C., G. H., nar. XX. XX. XXXX a A. B. C., G. C., nar. XX. XX. XXXX, uzatvorené dňa 16. 08. 2014 v Liptovskom Hrádku, zapísané v knihe manželstiev Matričného úradu Liptovský Hrádok, vo zväzku XX, ročník XXXX, na strane XXX, pod poradovým číslom XX, r o z v á d z a . S c h v a ľ u j e rodičovskú dohodu ohľadne úpravy výkonu rodičovských práv a povinností k mal. dieťaťu I. C., nar. XX. XX. XXXX na čas po rozvode manželstva v nasledovnom znení: Maloletý I. sa</w:t>
      </w:r>
    </w:p>
    <w:p>
      <w:r>
        <w:t>z v e r u j e do osobnej starostlivosti matky.</w:t>
      </w:r>
    </w:p>
    <w:p>
      <w:r>
        <w:t>Obaja rodičia sú o p r á v n e n í maloletého zastupovať a spravovať jeho majetok v bežných veciach. Otec sa z a v ä z u j e prispievať na výživu mal. výživným vo výške 100,- eur mesačne vždy do každého 25. dňa v mesiaci vopred k rukám matky mal., počnúc od právoplatnosti výroku rozsudku súdu o rozvode manželstva. Styk otca s maloletým sa n e u p r a v u j e . Žiaden z účastníkov n e m á nárok na náhradu trov konania. odôvodnenie: Podľa § 221 písm. a./ CSP písomné vyhotovenie rozsudku nemusí obsahovať odôvodnenie , ak je na pojednávaní vyhlásený rozsudok za prítomnosti všetkých strán alebo ich zástupcov, ktorý sa vzdajú odvolania. Poučenie: Proti rozsudku súdu prvej inštancie možno podať odvolanie v lehote 15 dní odo dňa doručenia jeho písomného vyhotovenia, na Okresnom súde Liptovský Mikuláš písomne, v potrebnom počte vyhotovení.</w:t>
      </w:r>
    </w:p>
    <w:p>
      <w:r>
        <w:t>Podľa § 363 CSP, v odvolaní sa popri všeobecných náležitostiach podania (§ 127 ods.1,2 CSP) a)ktorému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Ak vo veciach starostlivosti súdu o maloletých súd rozsudkom schválil dohodu rodičov, nie sú rodičia oprávnení podať voči výroku, ktorým bola dohoda schválená, odvolanie. Proti tomuto rozsudku nie je možné podať odvolanie, nakoľko po vyhlásení rozsudku sa osoby oprávnené podať odvolanie svojho procesného práva na podanie odvolania výslovne vzdali, čo potvrdili svojimi podpismi, ktoré tvoria prílohu k zápisnici. Rozsudky o výživnom sú vykonateľné doručením. Ak povinný dobrovoľne nesplní, čo mu ukladá vykonateľné rozhodnutie, oprávnený môže podať návrh na vykonanie exekúcie podľa osobitného zákona (zákon č. 233/1995 Z.z. o súdnych exekútoroch a exekučnej činnosti v znení neskorších predpisov); ak ide o rozhodnutie, ktorým bola upravená starostlivosť o maloletého, styk s maloletým alebo iná ako peňažná povinnosť vo vzťahu k maloletému, oprávnený môže podať návrh na nariadenie výkonu rozhodnutia.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https://www.kauzis.sk/judikatura/r/ECLI:SK:OSLM:2024:5624201541.2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