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22P/10/2025 z 21. 1. 2025</w:t>
      </w:r>
    </w:p>
    <w:p>
      <w:r>
        <w:t>Rozsudok Okresného súdu Liptovský Mikuláš z 21. januára 2025, sp. zn. 22P/10/2025, ECLI:SK:OSLM:2025:5625200218.2</w:t>
      </w:r>
    </w:p>
    <w:p>
      <w:r>
        <w:t>Súd: Okresný súd Liptovský Mikuláš</w:t>
      </w:r>
    </w:p>
    <w:p>
      <w:r>
        <w:t>Spisová značka: 22P/10/2025</w:t>
      </w:r>
    </w:p>
    <w:p>
      <w:r>
        <w:t>ECLI: ECLI:SK:OSLM:2025:5625200218.2</w:t>
      </w:r>
    </w:p>
    <w:p>
      <w:r>
        <w:t>Dátum vydania: 21.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22P/10/2025 5625200218 21. 01. 2025 JUDr. Petra Lacková ECLI:SK:OSLM:2025:5625200218.2</w:t>
      </w:r>
    </w:p>
    <w:p>
      <w:r>
        <w:t>ROZSUDOK V MENE SLOVENSKEJ REPUBLIKY 22P/10/2025 Okresný súd Liptovský Mikuláš sudkyňou JUDr. Petrou Lackovou vo veci starostlivosti súdu o mal. dieťa: A. B., nar. XX. XX. XXXX, zastúpené kolíznym opatrovníkom Úradom práce, sociálnych vecí a rodiny Liptovský Mikuláš, dieťa rodičov, matka: C. B. B., nar. XX. XX. XXXX, trvale bytom D. B. XXX, D. B., okr. Ružomberok, zastúpená: JANČI &amp; Partners, s. r. o., AK so sídlom Belopotockého 720/2, Liptovský Mikuláš a otec: B. B., nar. XX. XX. XXXX, trvale bytom D. B. XXX, D. B., okr. Ružomberok, v konaní o úpravu výkonu rodičovských práv a povinnosti k mal. dieťaťu na čas do rozvodu manželstva, takto rozhodol: 22P/10/2025 Súd s c h v a ľ u j e rodičovskú dohodu ohľadne úpravy výkonu rodičovských práv a povinností k mal. dieťaťu: A. B., nar. XX. XX. XXXX na čas do rozvodu manželstva v nasledovnom znení: Mal. A.</w:t>
      </w:r>
    </w:p>
    <w:p>
      <w:r>
        <w:t>sa z v e r u j e do osobnej starostlivosti matky.</w:t>
      </w:r>
    </w:p>
    <w:p>
      <w:r>
        <w:t>Obaja rodičia sú o p r á v n e n í maloletú z a s t u p o v a ť a s p r a v o v a ť jej majetok. Otec sa z a v ä z u j e prispievať na výživu mal. A. výživným po 250,- eur mesačne vždy do 15. dňa každého kalendárneho mesiaca vopred k rukám matky mal., počnúc od 12. 12. 2024. Zameškané výživné od 12. 12. 2024 do 31. 01. 2025 vo výške 410,- eur sa otec zaväzuj e zaplatiť k rukám matky mal. do 31. 01. 2025. Otec je o p r á v n e n ý stretávať sa s mal. každý párny kalendárny týždeň v čase od štvrtku od 15.30 hod., kedy mal. vyzdvihne zo školského zariadenia do nedele do 17.00 hod., kedy otec odovzdá mal. matke v mieste jej bydliska. Žiaden z účastníkov n e m á nárok na náhradu trov konania. odôvodnenie: 22P/10/2025 Podľa § 221 písm. a./ CSP písomné vyhotovenie rozsudku nemusí obsahovať odôvodnenie , ak je na pojednávaní vyhlásený rozsudok za prítomnosti všetkých strán alebo ich zástupcov, ktorý sa vzdajú odvolania. Poučenie:</w:t>
      </w:r>
    </w:p>
    <w:p>
      <w:r>
        <w:t>22P/10/2025 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Ak vo veciach starostlivosti súdu o maloletých súd rozsudkom schválil dohodu rodičov, nie sú rodičia oprávnení podať voči výroku, ktorým bola dohoda schválená, odvolanie. Proti tomuto rozsudku nie je možné podať odvolanie, nakoľko po vyhlásení rozsudku sa osoby oprávnené podať odvolanie svojho procesného práva na podanie odvolania výslovne vzdali, čo potvrdili svojimi podpismi, ktoré tvoria prílohu k zápisnici. Rozsudky o výživnom sú vykonateľné doručením. Ak povinný dobrovoľne nesplní, čo mu ukladá vykonateľné rozhodnutie, oprávnený môže podať návrh na vykonanie exekúcie podľa osobitného zákona (zákon č. 233/1995 Z.z. o súdnych exekútoroch a exekučnej činnosti v znení neskorších predpisov); ak ide o rozhodnutie, ktorým bola upravená starostlivosť o maloletého, styk s maloletým alebo iná ako peňažná povinnosť vo vzťahu k maloletému, oprávnený môže podať návrh na nariadenie výkonu rozhodnutia.</w:t>
      </w:r>
    </w:p>
    <w:p/>
    <w:p>
      <w:r>
        <w:t>Zdroj: KAUZIS.SK – https://www.kauzis.sk/judikatura/r/ECLI:SK:OSLM:2025:5625200218.2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