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Liptovský Mikuláš sp. zn. 15C/7/2025 z 2. 4. 2025</w:t>
      </w:r>
    </w:p>
    <w:p>
      <w:r>
        <w:t>Rozsudok Okresného súdu Liptovský Mikuláš z 2. apríla 2025, sp. zn. 15C/7/2025, ECLI:SK:OSLM:2025:5625200526.2</w:t>
      </w:r>
    </w:p>
    <w:p>
      <w:r>
        <w:t>Súd: Okresný súd Liptovský Mikuláš</w:t>
      </w:r>
    </w:p>
    <w:p>
      <w:r>
        <w:t>Spisová značka: 15C/7/2025</w:t>
      </w:r>
    </w:p>
    <w:p>
      <w:r>
        <w:t>ECLI: ECLI:SK:OSLM:2025:5625200526.2</w:t>
      </w:r>
    </w:p>
    <w:p>
      <w:r>
        <w:t>Dátum vydania: 2. 4. 2025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15C/7/2025 5625200526 02. 04. 2025 Mgr. Martin Bauer ECLI:SK:OSLM:2025:5625200526.2</w:t>
      </w:r>
    </w:p>
    <w:p>
      <w:r>
        <w:t>ROZSUDOK V MENE SLOVENSKEJ REPUBLIKY Okresný súd Liptovský Mikuláš sudcom Mgr. Martinom Bauerom v spore žalobcu: A. B., nar. XX.XX.XXXX, trvale bytom C. XXX/XX, D. E., štátny občan F. G., právne zastúpený: JUDr. Dušan Janči, advokát so sídlom v Liptovskom Mikuláši, Garbiarska 695, proti žalovanej: H. B., nar. XX.XX.XXXX, trvale bytom I. XXXX/XX, D. J. - K. – I., štátna občianka L. F., o zrušenie bezpodielového spoluvlastníctva manželov za trvania manželstva, takto rozhodol: I. Súd r u š í bezpodielové spoluvlastníctvo manželov žalobcu a žalovanej, ktoré vzniklo uzavretím manželstva dňa XX.XX.XXXX, a to dňom právoplatnosti tohto rozsudku. II. Žalobcovi sa n e p r i z n á v a nárok na náhradu trov konania. odôvodnenie: 1. V súlade s ust. § 221 Civilného sporového poriadku rozsudok neobsahuje odôvodnenie. Poučenie: Proti tomuto rozhodnutiu odvolanie nie je prípustné. Strany sporu sa vzdali práva podať proti tomuto rozsudku odvolanie.</w:t>
      </w:r>
    </w:p>
    <w:p/>
    <w:p>
      <w:r>
        <w:t>Zdroj: KAUZIS.SK – https://www.kauzis.sk/judikatura/r/ECLI:SK:OSLM:2025:5625200526.2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