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22Pc/13/2025 z 10. 6. 2025</w:t>
      </w:r>
    </w:p>
    <w:p>
      <w:r>
        <w:t>Uznesenie Okresného súdu Liptovský Mikuláš z 10. júna 2025, sp. zn. 22Pc/13/2025, ECLI:SK:OSLM:2025:5625201216.2</w:t>
      </w:r>
    </w:p>
    <w:p>
      <w:r>
        <w:t>Súd: Okresný súd Liptovský Mikuláš</w:t>
      </w:r>
    </w:p>
    <w:p>
      <w:r>
        <w:t>Spisová značka: 22Pc/13/2025</w:t>
      </w:r>
    </w:p>
    <w:p>
      <w:r>
        <w:t>ECLI: ECLI:SK:OSLM:2025:5625201216.2</w:t>
      </w:r>
    </w:p>
    <w:p>
      <w:r>
        <w:t>Dátum vydania: 10. 6.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22Pc/13/2025 5625201216 10. 06. 2025 JUDr. Petra Lacková ECLI:SK:OSLM:2025:5625201216.2</w:t>
      </w:r>
    </w:p>
    <w:p>
      <w:r>
        <w:t>Uznesenie 2 22Pc/13/2025 Okresný súd Liptovský Mikuláš v právnej veci osoby povinnej z vyživovacej povinnosti (navrhovateľa): A. B., nar. XX.XX.XXXX, bytom C. XX, D. E., práv. zastúpený: JUDr. Anna Járošová, advokátka, so sídlom Nám. Osloboditeľov 795/34, Liptovský Mikuláš, proti osobe oprávnenej z vyživovacej povinnosti (odporkyňa): F. B., nar. XX.XX.XXXX, bytom B. XXX, v konaní o zrušenie výživného na plnoleté dieťa, takto rozhodol: 2</w:t>
      </w:r>
    </w:p>
    <w:p>
      <w:r>
        <w:t>22Pc/13/2025</w:t>
      </w:r>
    </w:p>
    <w:p>
      <w:r>
        <w:t>I. Súd konanie zastavuje.</w:t>
      </w:r>
    </w:p>
    <w:p>
      <w:r>
        <w:t>II. Žiaden z účastníkov nemá nárok na náhradu trov konania. odôvodnenie: 2</w:t>
      </w:r>
    </w:p>
    <w:p>
      <w:r>
        <w:t>22Pc/13/2025</w:t>
      </w:r>
    </w:p>
    <w:p>
      <w:r>
        <w:t>1. Návrhom doručeným súdu dňa 11.4.2025 sa navrhovateľ domáhal zrušenia výživného na plnoletú dcéru. 2. Podaním doručeným súdu dňa 19.5.2025, navrhovateľ prostredníctvom splnomocneného právneho zástupcu vzal svoj návrh v celom rozsahu späť. Plnoletá dcéra podaním doručeným súdu dňa 09.06.2025 so späťvzatím vyslovila súhlas. 3. Podľa § 29 ods. 1, 2, 3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4. Podľa § 155 CMP konanie sa začína len na návrh.</w:t>
      </w:r>
    </w:p>
    <w:p>
      <w:r>
        <w:t>5. Vzhľadom na skutočnosť, že konanie vo veci výživného na plnoleté dieťa je v zmysle ust. § 155 CMP návrhovým konaním, pričom navrhovateľ/osoba povinná z vyživovacej povinnosti, vzal svoj návrh na zrušenie výživného v celom rozsahu späť, súd konanie zastavil, s čím vyslovila súhlas aj odporkyňa/ osoba oprávnená z vyživovacej povinnosti. 6. O trovách konania súd rozhodol s poukazom na § 52 CMP podľa ktorého žiaden z účastníkov nemá nárok na náhradu konania, ak tento zákon neustanovuje inak. Poučenie: 2</w:t>
      </w:r>
    </w:p>
    <w:p>
      <w:r>
        <w:t>22Pc/13/2025</w:t>
      </w:r>
    </w:p>
    <w:p>
      <w:r>
        <w:t>Proti tomuto uzneseniu možno podať odvolanie v lehote 15 dní odo dňa jeho doručenia na Okresný súd Liptovský Mikuláš (§ 355 ods. 2 CSP v spojení s § 357 písm. a) CSP). V odvolaní sa musí okrem všeobecných náležitostí podania stanovených v § 127 ods. 1 CSP (ktorému súdu je určené, kto ho robí, ktorej veci sa týka, čo sa ním sleduje a jeho podpísania) uviesť, proti ktorému rozhodnutiu smeruje, v akom rozsahu sa napáda, z akých dôvodov sa rozhodnutie považuje za nesprávne (odvolacie dôvody) a čoho sa odvolateľ domáha (odvolací návrh) - § 363 CSP. Odvolanie proti rozsudku alebo uzneseniu, ktorým bolo rozhodnuté vo veci samej,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 Podľa § 62 ods.1, 2 CMP, odvolanie možno odôvodniť aj tým, že súd prvej inštancie nesprávne alebo neúplne zistil skutočný stav veci. Odvolacie dôvody možno meniť a dopĺňať až do rozhodnutia o odvolaní.</w:t>
      </w:r>
    </w:p>
    <w:p/>
    <w:p>
      <w:r>
        <w:t>Zdroj: KAUZIS.SK – https://www.kauzis.sk/judikatura/r/ECLI:SK:OSLM:2025:5625201216.2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