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1P/3/2026 z 26. 2. 2026</w:t>
      </w:r>
    </w:p>
    <w:p>
      <w:r>
        <w:t>Uznesenie Okresného súdu Liptovský Mikuláš z 26. februára 2026, sp. zn. 1P/3/2026, ECLI:SK:OSLM:2026:5626200077.3</w:t>
      </w:r>
    </w:p>
    <w:p>
      <w:r>
        <w:t>Súd: Okresný súd Liptovský Mikuláš</w:t>
      </w:r>
    </w:p>
    <w:p>
      <w:r>
        <w:t>Spisová značka: 1P/3/2026</w:t>
      </w:r>
    </w:p>
    <w:p>
      <w:r>
        <w:t>ECLI: ECLI:SK:OSLM:2026:5626200077.3</w:t>
      </w:r>
    </w:p>
    <w:p>
      <w:r>
        <w:t>Dátum vydania: 26. 2.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1P/3/2026 5626200077 26. 02. 2026 JUDr. Katarína Podhorcová ECLI:SK:OSLM:2026:5626200077.3</w:t>
      </w:r>
    </w:p>
    <w:p>
      <w:r>
        <w:t>Uznesenie Okresný súd Liptovský Mikuláš vo veci starostlivosti súdu o maloleté deti A. B., nar. X. XX. XXXX, a C. B., nar. X. X. XXXX, zastúpené kolíznym opatrovníkom Úradom práce, sociálnych vecí a rodiny Ružomberok, so sídlom Námestie slobody 9, Ružomberok, IČO: 30 794 536, deti matky D. E., nar. XX. X. XXXX, trvale bytom F. XXX/X, G., a otca H. B., nar. XX. X. XXXX, trvale bytom I. J. K. XXXX/XX, C., v konaní o návrhu matky na úpravu styku otca s maloletými deťmi, takto rozhodol: I. Súd konanie zastavuje.</w:t>
      </w:r>
    </w:p>
    <w:p>
      <w:r>
        <w:t>II. Žiaden z účastníkov nemá nárok na náhradu trov konania. odôvodnenie: 1. Návrhom doručeným súdu dňa 13. 1. 2026, doplneným dňa 16. 2. 2026, matka maloletých detí žiadala, aby súd upravil stretávanie otca s maloletými deťmi a zvýšil výživné na maloleté deti. 2. Na informatívnom stretnutí rodičov konanom na Okresnom súde Liptovský Mikuláš, pracovisko Ružomberok, dňa 19. 2. 2026 matka maloletých detí vzala svoj návrh v celom rozsahu späť, pretože rodičia sa dohodli o realizovaní stretávania sa otca s deťmi a o výške výživného. Kolízny opatrovník a otec maloletých detí so späťvzatím návrhu vyslovili súhlas. 3. Podľa § 29 ods. 1, 2, 3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Vzhľadom na dispozičný úkon matky maloletých detí, ktorá vzala svoj návrh v celom rozsahu späť, súd konanie zastavil. Súd tento úkon matky akceptuje, pretože rodičia dospeli ku konsenzu, ktorý má vo všeobecnosti prednosť pred autoritatívnym rozhodnutím súdu, pričom súd ani nezistil dôvody, pre ktoré by bolo potrebné v konaní ďalej pokračovať, zvlášť za situácie, keď nielen otec, ale i kolízny opatrovník vyjadrili so späťvzatím návrhu súhlas. 5. O trovách konania súd rozhodol s poukazom na § 52 CMP podľa ktorého žiaden z účastníkov nemá nárok na náhradu konania, ak tento zákon neustanovuje inak. Poučenie:</w:t>
      </w:r>
    </w:p>
    <w:p>
      <w:r>
        <w:t>Proti tomuto uzneseniu možno podať odvolanie v lehote 15 dní odo dňa jeho doručenia na Okresný súd Liptovský Mikuláš (§ 355 ods. 2 CSP v spojení s § 357 písm. a) a § 357 písm. m)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proti rozsudku alebo uzneseniu, ktorým bolo rozhodnuté vo veci samej,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Podľa § 62 ods.1,2 CMP, odvolanie možno odôvodniť aj tým, že súd prvej inštancie nesprávne alebo neúplne zistil skutočný stav veci. Odvolacie dôvody možno meniť a dopĺňať až do rozhodnutia o odvolaní.</w:t>
      </w:r>
    </w:p>
    <w:p/>
    <w:p>
      <w:r>
        <w:t>Zdroj: KAUZIS.SK – https://www.kauzis.sk/judikatura/r/ECLI:SK:OSLM:2026:5626200077.3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