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22P/2/2026 z 3. 3. 2026</w:t>
      </w:r>
    </w:p>
    <w:p>
      <w:r>
        <w:t>Rozsudok Okresného súdu Liptovský Mikuláš z 3. marca 2026, sp. zn. 22P/2/2026, ECLI:SK:OSLM:2026:5626200085.3</w:t>
      </w:r>
    </w:p>
    <w:p>
      <w:r>
        <w:t>Súd: Okresný súd Liptovský Mikuláš</w:t>
      </w:r>
    </w:p>
    <w:p>
      <w:r>
        <w:t>Spisová značka: 22P/2/2026</w:t>
      </w:r>
    </w:p>
    <w:p>
      <w:r>
        <w:t>ECLI: ECLI:SK:OSLM:2026:5626200085.3</w:t>
      </w:r>
    </w:p>
    <w:p>
      <w:r>
        <w:t>Dátum vydania: 3. 3.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Liptovský Mikuláš 22P/2/2026 5626200085 03. 03. 2026 Mgr. Magdaléna Andreánska ECLI:SK:OSLM:2026:5626200085.3</w:t>
      </w:r>
    </w:p>
    <w:p>
      <w:r>
        <w:t>ROZSUDOK V MENE SLOVENSKEJ REPUBLIKY Okresný súd Liptovský Mikuláš sudkyňou Mgr. Magdalénou Andreánskou v právnej veci navrhovateľky A. B., C. B., nar. XX. X. XXXX, trvale bytom D. XXX, E., proti manželovi navrhovateľky F. B., nar. X. XX. XXXX, trvale bytom D. XXX, E., v konaní o návrhu na rozvod manželstva a úpravu výkonu rodičovských práv a povinností na čas po rozvode k maloletému A. B., nar. XX. XX. XXXX a maloletému F. B., nar. X. X. XXXX , bytom ako rodičia, zastúpení kolíznym opatrovníkom Úradom práce, sociálnych vecí a rodiny Liptovský Mikuláš, so sídlom M. M. Hodžu 30, Liptovský Mikuláš, IČO: 30 794 536, takto rozhodol: I. Manželstvo navrhovateľky A. B., C. B., nar. XX. X. XXXX a manžela navrhovateľky F. B., nar. X. XX. XXXX, uzavreté dňa XX. X. XXXX v A. B., zapísané v knihe manželstiev matričného úradu A. B., vo zväzku X, ročník XXXX, na strane XXX, pod poradovým číslom X, sa rozvádza. II. Súd schvaľuje nasledovnú rodičovskú dohodu o úprave výkonu rodičovských práv a povinností na čas po rozvode: 1. Maloletí A. B., nar. XX. XX. XXXX a F. B., nar. X. X. XXXX, sa na čas po rozvode manželstva zverujú do osobnej starostlivosti matky. 2. Obidvaja rodičia sú oprávnení maloletých zastupovať a spravovať ich majetok. 3. Otec sa zaväzuje prispievať na výživu každého z maloletých detí, a to A. B. a F. B. sumou vo výške minimálneho výživného, t. j. 30 % zo sumy životného minima na nezaopatrené neplnoleté dieťa podľa § 62 ods. 3 Zákona o rodine v spojení s § 2 písm. c) Zákona č. 601/2003 Z. z. v znení neskorších predpisov, vždy do 25. dňa každého kalendárneho mesiaca vopred, k rukám matky maloletých počnúc dňom právoplatnosti rozsudku. 4. Styk sa neupravuje. III. Žiaden z účastníkov nemá nárok na náhradu trov konania. odôvodnenie: Písomné vyhotovenie rozsudku neobsahuje odôvodnenie, lebo po vyhlásení rozsudku na pojednávaní za prítomnosti všetkých účastníkov konania sa účastníci konania vzdali odvolania (§ 2 Civilného mimosporového poriadku /ďalej len CMP/, § 221 písm. a/, § 368 Civilného sporového poriadku, /ďalej len CSP/).</w:t>
      </w:r>
    </w:p>
    <w:p>
      <w:r>
        <w:t>Poučenie: Proti výrokom I. a III. tohto rozsudku možno podať odvolanie v lehote 15 dní od jeho doručenia na Okresnom súde Liptovský Mikuláš v štyroch vyhotoveniach. Odvolanie môže podať účastník, v neprospech ktorého bolo rozhodnutie vydané. O odvolaní rozhodne Krajský súd v Žiline. Účastníci konania sa vzdali práva podať odvolanie proti výrokom I. a III. tohto rozsudku. Proti výroku II. tohto rozsudku, v ktorom súd schválil dohodu rodičov vo veci starostlivosti súdu o maloletých, nie sú rodičia oprávnení podať odvolanie (§ 122 CMP), kolízny opatrovník sa vzdal práva podať odvolanie. Rozsudky o výživnom sú vykonateľné doručením (§ 44 CMP ).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podľa § 370 a nasl. CMP. Podľa § 27 ods. 1 Zákona o rodine –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https://www.kauzis.sk/judikatura/r/ECLI:SK:OSLM:2026:5626200085.3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