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Levice sp. zn. 12P/20/2026 z 22. 5. 2026</w:t>
      </w:r>
    </w:p>
    <w:p>
      <w:r>
        <w:t>Rozsudok Okresného súdu Levice z 22. mája 2026, sp. zn. 12P/20/2026, ECLI:SK:OSLV:2026:4326200529.3</w:t>
      </w:r>
    </w:p>
    <w:p>
      <w:r>
        <w:t>Súd: Okresný súd Levice</w:t>
      </w:r>
    </w:p>
    <w:p>
      <w:r>
        <w:t>Spisová značka: 12P/20/2026</w:t>
      </w:r>
    </w:p>
    <w:p>
      <w:r>
        <w:t>ECLI: ECLI:SK:OSLV:2026:4326200529.3</w:t>
      </w:r>
    </w:p>
    <w:p>
      <w:r>
        <w:t>Dátum vydania: 22.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Levice 12P/20/2026 4326200529 22. 05. 2026 Mgr. Lenka Jursová ECLI:SK:OSLV:2026:4326200529.3</w:t>
      </w:r>
    </w:p>
    <w:p>
      <w:r>
        <w:t>ROZSUDOK V MENE SLOVENSKEJ REPUBLIKY Okresný súd Levice sudkyňou Mgr. Lenkou Jursovou v právnej veci manželov A. B. C., nar. XX.XX.XXXX, trvale bytom D., B. XXX/XX a A. E. C., F. G., nar. XX.XX.XXXX, trvale bytom D., H. XXX/ XXX, t. č. bytom I. XXX o návrhu na rozvod manželstva a úpravu rodičovských práv a povinností na čas po rozvode manželstva k maloletému dieťaťu J. C., nar. XX.XX.XXXX, bytom ako matka, zastúpený Úradom práce, sociálnych vecí a rodiny Levice, Ľ. Štúra 53, Levice ako kolíznym opatrovníkom, takto rozhodol: I. Súd manželstvo manželov A. B. C., nar. XX.XX.XXXX a A. E. C., F. G., nar. XX.XX.XXXX, uzavreté dňa XX.XX.XXXX v I., zapísané v knihe manželstiev matričného úradu I., vo zväzku X, ročník XXXX, na strane XX, pod poradovým číslom X r o z v á d z a. II. Súd schvaľuje uzavretú rodičovskú dohodu v znení: Mal. J. C., nar. XX.XX.XXXX sa z v e r u j e do spoločnej osobnej starostlivosti obidvoch rodičov. Obaja rodičia sú o p r á v n e n í mal. dieťa zastupovať a spravovať jeho majetok. Počas trvania spoločnej osobnej starostlivosti sa rodičia n e z a v ä z u j ú uhrádzať na maloleté dieťa výživné. III.</w:t>
      </w:r>
    </w:p>
    <w:p>
      <w:r>
        <w:t>Žiaden z účastníkov n e m á nárok na náhradu trov konania.</w:t>
      </w:r>
    </w:p>
    <w:p>
      <w:r>
        <w:t>Poučenie: Proti rozsudku v časti o rozvod manželstva a o náhrade trov konania odvolanie nie je prípustné, nakoľko účastníci konania sa vzdali práva podať odvolanie, a to do zápisnice súdu o pojednávaní. Proti rozsudku v časti schválenej dohody o úprave výkonu rodičovských práv a povinností k maloletému dieťaťu nie je možné podať odvolanie vzhľadom k tomu, že podľa § 122 zákona č. 161/2015 Z.z. Civilný mimosporový poriadok, ak vo veciach starostlivosti súdu o maloletých súd rozsudkom schválil dohodu rodičov, nie sú rodičia oprávnení podať voči výroku, ktorým bola dohoda schválená, odvolanie. Proti rozsudku v časti schválenej dohody o úprave výkonu rodičovských práv a povinností k maloletému dieťaťu nie je možné podať odvolanie zo strany kolízneho opatrovníka, nakoľko sa vzdal práva podať odvolanie. Rozsudok nadobúda právoplatnosť dňom jeho doručenia účastníkom konania. Rozsudky o výživnom sú vykonateľné doručením. Podľa § 221 písm. a) Civilného sporového poriadku, písomné vyhotovenie rozsudku nemusí obsahovať odôvodnenie, ak je na pojednávaní vyhlásený rozsudok za prítomnosti všetkých strán alebo ich zástupcov, ktorí sa vzdajú odvolania.</w:t>
      </w:r>
    </w:p>
    <w:p>
      <w:r>
        <w:t>Manžel, ktorý pri uzavretí manželstva prijal priezvisko druhého manžela ako spoločné priezvisko, môže do troch mesiacov po právoplatnosti rozhodnutia o rozvode manželstva matričnému úradu oznámiť, že prijíma opäť svoje predošlé priezvisko. Oprávnený môže podať návrh na vykonanie exekúcie podľa zákona č. 233/1995 Z.z. o súdnych exekútoroch a exekučnej činnosti (Exekučný poriadok) a o zmene a doplnení ďalších zákonov v znení neskorších predpisov, ak povinný dobrovoľne nesplní, čo mu ukladá vykonateľné rozhodnutie. Ak ide o rozhodnutie o výchove maloletých detí, návrh na súdny výkon rozhodnutia (§ 376 ods. 1 CMP).</w:t>
      </w:r>
    </w:p>
    <w:p/>
    <w:p>
      <w:r>
        <w:t>Zdroj: KAUZIS.SK – https://www.kauzis.sk/judikatura/r/ECLI:SK:OSLV:2026:4326200529.3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