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23Er/1255/2011 z 10. 7. 2024</w:t>
      </w:r>
    </w:p>
    <w:p>
      <w:r>
        <w:t>Uznesenie Okresného súdu Malacky z 10. júla 2024, sp. zn. 23Er/1255/2011, ECLI:SK:OSMA:2024:1611202201.2</w:t>
      </w:r>
    </w:p>
    <w:p>
      <w:r>
        <w:t>Súd: Okresný súd Malacky</w:t>
      </w:r>
    </w:p>
    <w:p>
      <w:r>
        <w:t>Spisová značka: 23Er/1255/2011</w:t>
      </w:r>
    </w:p>
    <w:p>
      <w:r>
        <w:t>ECLI: ECLI:SK:OSMA:2024:1611202201.2</w:t>
      </w:r>
    </w:p>
    <w:p>
      <w:r>
        <w:t>Dátum vydania: 10. 7. 2024</w:t>
      </w:r>
    </w:p>
    <w:p>
      <w:r>
        <w:t>Forma: Uznesenie</w:t>
      </w:r>
    </w:p>
    <w:p>
      <w:pPr>
        <w:pStyle w:val="Heading2"/>
      </w:pPr>
      <w:r>
        <w:t>Text rozhodnutia</w:t>
      </w:r>
    </w:p>
    <w:p>
      <w:r>
        <w:t>Súd: Spisová značka: Identifikačné číslo súdneho spisu: Dátum vydania rozhodnutia: Meno a priezvisko sudcu, VSÚ: ECLI:</w:t>
      </w:r>
    </w:p>
    <w:p>
      <w:r>
        <w:t>Okresný súd Malacky 23Er/1255/2011 1611202201 10. 07. 2024 Mgr. Silvia Kočišová ECLI:SK:OSMA:2024:1611202201.2</w:t>
      </w:r>
    </w:p>
    <w:p>
      <w:r>
        <w:t>Uznesenie Okresný súd Malacky, v exekučnej veci oprávneného: POHOTOVOSŤ, s.r.o., IČO: 35 807 598, Pribinova 25, 811 09 Bratislava, zastúpený: Advocate s.r.o., IČO: 36 865 141, Pribinova 25, 811 09 Bratislava, proti povinnému: A. B., narodený XX.XX.XXXX, C. XXX/XX, XXX XX C., vedenej súdnym exekútorom: JUDr. Ladislav Jakubec, so sídlom Zámocká 30, 811 01 Bratislava, o vymoženie 248,- Eur s príslušenstvom a trovy exekúcie, takto rozhodol: I. Súd exekúciu zastavuje. II. Oprávnený je povinný nahradiť súdnemu exekútorovi trovy exekúcie vo výške 39,83 €, do 3 dní od právoplatnosti tohto uznesenia. odôvodnenie: 1. Poverením č. 5106 032240 zo dňa 13.06.2011 poveril tunajší súd súdneho exekútora JUDr. Rudolfa Krutého vykonaním exekúcie na vymoženie uloženej povinnosti zaplatiť sumu vo výške 248,- Eur s príslušenstvom a trovy exekúcie na základe exekučného titulu -rozsudku Stáleho rozhodcovského súdu zriadeného zriaďovateľom Slovenská rozhodcovská a.s., sp. zn. SR 11307/10 zo dňa 29.11.2010, ktorý nadobudol právoplatnosť dňa 31.01.2011 a vykonateľnosť dňa 03.02.2011. Dňa 31.10.2023 bol súdny exekútor JUDr. Rudolf Krutý, PhD. odvolaný a jeho nástupcom sa stal JUDr. Ladislav Jakubec. 2. Podľa § 243f ods. 1 zákona č. 233/19950 Z. z. o súdnych exekútoroch a exekučnej činnosti (Exekučný poriadok) a o zmene a doplnení ďalších zákonov (ďalej len “EP“),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3. Podľa § 243f ods. 3 EP, exekúcie podľa odseku 1 sa odo dňa účinnosti tohto zákona odkladajú. 4. Podľa ustanovenia § 243h ods. 1 prvá veta EP, ak tento zákon v § 243i až 243k neustanovuje inak, exekučné konania začaté pred 1. aprílom 2017 sa dokončia podľa predpisov účinných do 31. marca 2017. 5. Skutočnosť, že na majetok povinného bol vyhlásený konkurz mal súd za preukázané z Obchodného vestníka č. 106/2023, v ktorom Okresný súd Bratislava I dňa 05.06.2023 zverejnil uznesenie sp. zn. 27OdK/96/2023 zo dňa 29.05.2023, ktorým vyhlásil konkurz na majetok dlžníka: A. B., nar. XX.XX.XXXX, trvale bytom C. XXX/XX, XXX XX C.. Vyhlásením konkurzu sa začína konkurz. Konkurz sa považuje za vyhlásený zverejnením uznesenia o vyhlásení konkurzu v Obchodnom vestníku. Písomnosti, ktoré sa podľa tohto zákona zverejňujú v Obchodnom vestníku, sa považujú na účely tohto zákona za</w:t>
      </w:r>
    </w:p>
    <w:p>
      <w:r>
        <w:t>zverejnené nasledujúci deň po ich zverejnení v Obchodnom vestníku (§ 199 ods. 9 zákona o konkurze a reštrukturalizácii). V zmysle uvedeného bol konkurz vyhlásený dňa 06.06.2023. 6. Dňa 08.07.2024 bolo tunajšiemu súdu doručené vyjadrenie súdneho exekútora k vyčísleniu trov s tým, že v zmysle § 14 ods. 1 vyhlášky MS SR č. 288/1995 Z.z. o odmenách a náhradách súdnych exekútorov si vyčísluje trovy exekučného konania vo výške najmenej 33,19 Eur + DPH. 7. Podľa § 57 ods. 2 EP, exekúciu môže súd zastaviť aj vtedy, ak to vyplýva z ustanovení tohto alebo osobitného zákona. 8. Podľa § 167f ods. 1 zákona č. 7/2005 Z. z. o konkurze a reštrukturalizácii a o zmene a doplnení niektorých zákonov (ďalej len „ZKR“), na majetok podliehajúci konkurzu nemožno počas konkurzu začať ani viesť exekučné konanie alebo obdobné vykonávacie konanie 9. Podľa § 167f ods. 2 ZKR, ak bol vyhlásený konkurz, ide o dôvod, aby sa bez zbytočného odkladu rozhodlo o zastavení konania, v ktorom sa vymáha pohľadávka, ktorá môže byť uspokojená iba v konkurze alebo sa považuje za nevymáhateľnú. Výťažok exekúcie, ktorý ešte nebol vydaný oprávnenému, exekútor po odpočítaní odmeny a svojich trov, vydá oprávnenému. 10. Podľa § 166a ods. 1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11. Podľa § 166a ods. 2 ZKR, pohľadávky podľa odseku 1 sa v konkurze uplatňujú prihláškou. 12. Vzhľadom na skutočnosť, že na majetok povinného bol vyhlásený konkurz, súd s poukazom na ustanovenie § 57 ods. 2 EP v spojení s ustanovením § 167f ods. 2 ZKR exekúciu zastavil. 13. Podľa § 196 EP,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14. Podľa § 199 EP, výšku odmeny exekútora, náhrady hotových výdavkov, náhrady za stratu času, spôsob ich určenia a výšku primeraného preddavku na odmenu a na náhradu hotových výdavkov exekútora (§ 196 a § 197 ods. 2) ustanoví ministerstvo po dohode s Ministerstvom práce, sociálnych vecí a rodiny Slovenskej republiky všeobecne záväzným právnym predpisom. 15. Podľa § 200 ods. 1 EP, trovami exekúcie sú odmena exekútora, náhrada hotových výdavkov a náhrada za stratu času pri vykonávaní exekúcie (§196). Oprávnený a exekútor majú nárok na náhradu trov potrebných na účelné vymáhanie nároku. 16. Podľa § 203 ods. 3 EP, ak sa exekúcia zastaví z dôvodu, že na majetok povinného bol vyhlásený konkurz, nevyhnutné trovy exekúcie znáša oprávnený a súd bez zbytočného odkladu na návrh exekútora rozhodne o ich výške. 17. Podľa § 14 ods. 1 Vyhlášky Ministerstva spravodlivosti Slovenskej republiky č. 288/1995 Z. z. o odmenách a náhradách súdnych exekútorov účinnej v čase začatia exekúcie (ďalej len „Vyhláška“), ak je súdny exekútor vylúčený z vykonávania exekúcie alebo ak exekúciu súd zastaví, odmena súdneho exekútora za výkon exekučnej činnosti sa určuje paušálnou sumou za jednotlivé úkony exekučnej činnosti najmenej 33,19 Eur.</w:t>
      </w:r>
    </w:p>
    <w:p>
      <w:r>
        <w:t>18. Súdny exekútor je platiteľom DPH, čo mal súd za preukázané zo zoznamu daňových subjektov registrovaných pre DPH uverejneného na internetovej stránke Finančnej správy Slovenskej republiky. 19. Súd preskúmal uplatnené trovy exekúcie súdnym exekútorom s poukazom na citované ustanovenia Vyhlášky priznal súdnemu exekútorovi trovy exekúcie, a to paušálnu odmenu podľa § 14 ods. 1 Vyhlášky vo výške 33,19 Eur a 20% DPH z odmeny vo výške 6,64 Eur, v celkovej výške 39,83 Eur. 20. S prihliadnutím na vyššie uvedené skutočnosti a citované ustanovenie § 203 ods. 3 EP, súd uložil povinnosť nahradiť trovy exekúcie oprávnenému. Poučenie: Proti tomuto uzneseniu nie je prípustné odvolanie. Proti uzneseniu súdu prvej inštancie vydanému súdnym úradníkom, ktoré treba doručiť, je prípustná sťažnosť. Sťažnosť môže podať ten, v koho neprospech bolo uznesenie vydané v lehote 15 dní od doručenia uznesenia na súde, ktorý napadnuté uznesenie vydal. V sťažnosti sa popri všeobecných náležitostiach podania uvedie, proti ktorému uzneseniu smeruje, v čom sa postup alebo uznesenie súdu považuje za nesprávne a čoho sa sťažovateľ domáha. Sťažnosť len proti dôvodom uznesenia nie je prípustná. Rozsah, v akom sa uznesenie napáda, môže sťažovateľ rozšíriť len do uplynutia lehoty na podanie sťažnosti. V sťažnosti možno uvádzať nové skutočnosti a dôkazy, ak je to so zreteľom na povahu a okolnosti sporu možné a účelné.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https://www.kauzis.sk/judikatura/r/ECLI:SK:OSMA:2024:1611202201.2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