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Malacky sp. zn. 7T/72/2022 z 5. 9. 2024</w:t>
      </w:r>
    </w:p>
    <w:p>
      <w:r>
        <w:t>Rozsudok Okresného súdu Malacky z 5. septembra 2024, sp. zn. 7T/72/2022, ECLI:SK:OSMA:2024:1622010585.10</w:t>
      </w:r>
    </w:p>
    <w:p>
      <w:r>
        <w:t>Súd: Okresný súd Malacky</w:t>
      </w:r>
    </w:p>
    <w:p>
      <w:r>
        <w:t>Spisová značka: 7T/72/2022</w:t>
      </w:r>
    </w:p>
    <w:p>
      <w:r>
        <w:t>ECLI: ECLI:SK:OSMA:2024:1622010585.10</w:t>
      </w:r>
    </w:p>
    <w:p>
      <w:r>
        <w:t>Dátum vydania: 5. 9. 2024</w:t>
      </w:r>
    </w:p>
    <w:p>
      <w:r>
        <w:t>Forma: Rozsudok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Malacky 7T/72/2022 1622010585 05. 09. 2024 Ing. Mgr. Anna Přikrylová ECLI:SK:OSMA:2024:1622010585.10</w:t>
      </w:r>
    </w:p>
    <w:p>
      <w:r>
        <w:t>ROZSUDOK V MENE SLOVENSKEJ REPUBLIKY Okresný súd Malacky samosudkyňou Ing. Mgr. Annou Přikrylovou v trestnej veci odsúdeného A. B., pre prečin neoprávnené vyrobenie a používanie platobného prostriedku podľa § 219 ods. 1, ods. 2 Trestného zákona, dňa 05. septembra 2024, takto rozhodol: Podľa § 405b ods. 1 druhá veta Trestného poriadku súd zrušuje výrok o treste uložený odsúdenému A. B., nar. XX.XX.XXXX rozsudkom Okresného súdu Malacky sp. zn. 7T/72/2022 zo dňa 20.02.2024, právoplatným dňa 24.04.2024 a trestným rozkazom Okresného súdu Malacky sp.zn. 0T/40/2023 zo dňa 25.04.2023 právoplatným dňa 25.04.2023, ako aj všetky ďalšie rozhodnutia na tento výrok obsahovo nadväzujúce, ak vzhľadom na zmenu, ku ktorej došlo zrušením, stratili podklad. Na základe § 405b ods. 1 druhá veta Trestného poriadku odsúdenému A. B., nar. XX.XX.XXXX, za prečin neoprávneného vyrobenia a používania platobného prostriedku podľa § 219 ods.1, ods. 2 Trestného zákona, pri ktorom trestnosť činu nezanikla a z ktorého bol uznaný za vinného rozsudkom Okresného súdu Malacky sp. zn. 7T/72/2022 zo dňa 20.02.2024, právoplatným dňa 24.04.2024 ukladá podľa § 219 ods. 2 Trestného zákona účinného ku dňu 24.04.2024, s poukazom na 38 ods. 2 Trestného zákona účinného ku dňu 24.04.2024 trest odňatia slobody vo výmere 18 (osemnásť) mesiacov. Podľa § 48 ods. 2, písm. a) Trestného zákona sa odsúdený na výkon uloženého trestu zaraďuje do ústavu s minimálnym stupňom stráženia. odôvodnenie: Podľa § 172 ods. 2 Trestného poriadku tento rozsudok neobsahuje odôvodnenie, nakoľko prokurátor i odsúdený sa po vyhlásení tohto rozsudku vzdali práva podať odvolanie alebo taký prejav urobili v lehote troch pracovných dní od vyhlásenia rozsudku. Poučenie: Proti tomuto rozsudku možno podať odvolanie do 15 dní od oznámenia rozsudku cestou podpísaného súdu na Krajský súd v Bratislave, pokiaľ sa oprávnené osoby nevzdali odvolania po vyhlásení tohto rozsudku. Oznámením rozsudku je jeho vyhlásenie v prítomnosti toho, komu treba rozsudok doručiť. Ak sa rozsudok vyhlásil v neprítomnosti takejto osoby, oznámením je až doručenie rozsudku (§ 309 ods. 1 Trestného poriadku). Odvolanie má odkladný účinok. V písomne podanom odvolaní je potrebné</w:t>
      </w:r>
    </w:p>
    <w:p>
      <w:r>
        <w:t>uviesť voči ktorým výrokom rozsudku odvolanie smeruje a či smeruje aj proti konaniu, ktoré rozsudku predchádzalo.</w:t>
      </w:r>
    </w:p>
    <w:p/>
    <w:p>
      <w:r>
        <w:t>Zdroj: KAUZIS.SK – https://www.kauzis.sk/judikatura/r/ECLI:SK:OSMA:2024:1622010585.10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