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5Csp/8/2022 z 27. 8. 2024</w:t>
      </w:r>
    </w:p>
    <w:p>
      <w:r>
        <w:t>Rozsudok Okresného súdu Malacky z 27. augusta 2024, sp. zn. 5Csp/8/2022, ECLI:SK:OSMA:2024:1622200213.2</w:t>
      </w:r>
    </w:p>
    <w:p>
      <w:r>
        <w:t>Súd: Okresný súd Malacky</w:t>
      </w:r>
    </w:p>
    <w:p>
      <w:r>
        <w:t>Spisová značka: 5Csp/8/2022</w:t>
      </w:r>
    </w:p>
    <w:p>
      <w:r>
        <w:t>ECLI: ECLI:SK:OSMA:2024:1622200213.2</w:t>
      </w:r>
    </w:p>
    <w:p>
      <w:r>
        <w:t>Dátum vydania: 27.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5Csp/8/2022 1622200213 27. 08. 2024 JUDr. Miroslav Rudinský ECLI:SK:OSMA:2024:1622200213.2</w:t>
      </w:r>
    </w:p>
    <w:p>
      <w:r>
        <w:t>ROZSUDOK V MENE SLOVENSKEJ REPUBLIKY Okresný súd Malacky, sudcom JUDr. Miroslavom Rudinským, v právnej veci žalobcu: Intrum Slovakia s.r.o., IČO: 35 831 154 so sídlom Mýtna 48, Bratislava, zast.: JUDr. Ján Šoltés, advokát, Mýtna 48, Bratislava proti žalovanej: A. B., nar. XX.XX.XXXX bytom C. D. XXX/X, E., o zaplatenie 2.586,80 Eur s príslušenstvom, takto rozhodol: Žalovaná je povinná zaplatiť žalobcovi sumu vo výške 2.242,94 Eur, úrok z omeškania vo výške 5 % ročne zo sumy 2.357,94 Eur od 21.12.2021 do 25.04.2022, úrok z omeškania vo výške 5 % ročne zo sumy 2.297,94 Eur od 26.04.2022 do 25.05.2022, úrok z omeškania vo výške 5 % ročne zo sumy 2.267,94 Eur od 26.05.2022 do 20.03.2023, úrok z omeškania vo výške 5 % ročne zo sumy 2.242,94 Eur od 21.03.2023 do zaplatenia, to všetko do troch dní od právoplatnosti tohto rozsudku. V časti o zaplatenie istiny vo výške 343,86 Eur s prislúchajúcim úrokom z omeškania súd konanie zastavuje. Súd priznáva žalobcovi právo na náhradu trov konania voči žalovanej v rozsahu 100 %, o ktorých výške rozhodne súd prvej inštancie samostatným uznesením. odôvodnenie: 1. Žalobca sa žalobou doručenou tunajšiemu súdu dňa 31.01.2022 domáhal voči žalovanej zaplatenia sumy 2.586,80 Eur spolu s úrokom z omeškania vo výške 5% ročne z tejto sumy od 21.12.2021 do zaplatenia a náhrady trov konania. 2. Žalobca žalobu odôvodnil tým, že dňa 05.09.2013 uzavrel právny predchodca žalobcu (VÚB, a.s.) so žalovanou zmluvu o vydaní a používaní kreditnej platobnej karty F., A. (ďalej len „Zmluva“), na základe ktorej sa pôvodný žalobca zaviazal poskytnúť žalovanej kreditnú kartu, ku ktorej viedol účet č. XXXXXXXX. Žalovanej bol poskytnutý úver s dohodnutým úrokom vo výške 22,80 %. Ku dňu vystavenia výpisu z kartového účtu mala žalovaná schválený úverový rámec vo výške 1.500 Eur a bola povinná žalobcovi platiť štandardnú mesačnú splátku vo výške 50 Eur. 3. Pôvodný žalobca poukázal na ust. § 39 ods. 1 zák. č. 483/2001 Z.z. o bankách v znení neskorších predpisov, podľa ktorého banka a pobočka zahraničnej banky sú povinné viesť obchodnú knihu, ktorou sa pre účely tohto zákona rozumie obchodná kniha podľa osobitného predpisu. Banka je povinná v zmysle zákona o bankách a opatrenia NBS zo dňa 16.01.2021 o primeranosti vlastných zdrojov financovania bánk viesť a evidovať vybrané pozície a obchody v bankovej knihe. V zmysle zmluvne dohodnutých podmienok správca po skončení príslušného mesiaca vystaví a odošle klientovi informáciu z informačného systému banky (výpis z bankovej knihy) o obratoch, ktorá obsahuje okrem iných údajov aj rozpis transakcií, rozpis všetkých poplatkov a úrokov spojených so správou a používaním</w:t>
      </w:r>
    </w:p>
    <w:p>
      <w:r>
        <w:t>kreditnej karty a čerpaním a splácaním poskytnutého úverového rámca, výšku povinnej splátky, účet v prospech, ktorého má byť povinná splátka uhradená a dátum splatnosti tejto splátky. 4. Klient automatický potvrdzuje informáciu o obratoch, ak do 15 dní odo dňa vystavenia nedoručí správcovi písomnú reklamáciu. Reklamovanie transakcie a nedoručenie výpisu z bankovej knihy nezbavuje klienta povinnosti uhradiť povinnú splátku do dňa splatnosti tejto splátky v uvedenej informácii o obratoch. 5. Dlžný zostatok je celkový debetný zostatok na kartovom účte po zaúčtovaní transakcií, úrokov a poplatkov spojených so správou a používaním karty, vrátane kompenzácie poistného plateného bankou v súvislosti s poistením. Posledný kalendárny deň v mesiaci je kartový účet zaťažený úrokmi vypočítanými štandardnou úrokovou sadzbou a úrokmi vypočítanými sankčnou úrokovo sadzbou, prípadne je v jeho prospech pripísaný úrok v dôsledku kreditného zostatku na kartovom účte. V zmysle zmluvne dohodnutých podmienok je deň splatnosti deň, ktorý je uvedený vo výpise. 6. Žalovaná si nesplnila svoje povinnosti vyplývajúce jej zo zmluvy a to ani napriek viacerým výzvam zo strany žalobcu. Pred odstúpením pohľadávky žalobcu na vymáhanie žalobca vystavil ku dňu 03.12.2021 nový výpis z bankovej knihy s konečným stavom ku dňu 30.11.2021, obsahujúci súhrn debetných položiek a to istiny, poplatkov, sankčného úroku a štandardného úroku s prihliadnutím na vykonané úhrady žalovanej s konečným zostatkom na úhradu vo výške 2.586,80 Eur. Žalovaná si nesplnila povinnosť uhradiť svoj peňažný záväzok. 7. Žalovaná sa k žalobe nevyjadrila, hoci ju súd na vyjadrenie k žalobe vyzval. Žalovanej bola žaloba riadne doručená dňa 26.05.2022 8. Súd vykonal dokazovanie oboznámením sa so zmluvou o vydaní a používaní kreditnej platobnej karty VÚB, a.s. zo dňa 05.09.2013, oznámením o vyhlásení mimoriadnej splatnosti úveru zo dňa 02.02.2019, výpismi z pôžičkovej karty Quatro (výpisy z kreditnej platobnej karty VÚB, a.s., strany 1-18), predžalobnou upomienkou zo dňa 02.01.2019, oznámením o postúpení pohľadávky zo dňa 23.02.2022, uznesením súdu zo dňa 25.04.2022, ktorým pripustil do konania vstup spoločnosti Intrum Slovakia, a.s., podaním právneho zástupcu žalobcu doručeným súdu dňa 14.08.2024, potvrdením o odfinancovaní peňažných prostriedkov, potvrdením o prijatí splátok a zistil tento skutkový a právny stav. 9. Dňa 05.09.2013 bola medzi právnym predchodcom žalobcu a žalovanou uzavretá zmluva o vydaní a používaní kreditnej platobnej karty VÚB, a.s.. Strany sporu uzavreli Zmluvu o spotrebiteľskom úvere, ktorou veriteľ sa zaviazal poskytnúť žalovanej kreditnú kartu, ku ktorej viedol účet č. 44514468. Žalovanej bol poskytnutý úver s dohodnutým úrokom vo výške 22,80 %. Ku dňu vystavenia výpisu z kartového účtu mala žalovaná schválený úverový rámec vo výške 1.500 Eur a bola povinná žalobcovi platiť štandardnú mesačnú splátku vo výške 50 Eur. 10. Právny predchodca žalobcu vyzval žalovanú na zaplatenie neuhradených splátok úveru svojím listom zo dňa 02.01.2019, ktorým ju zároveň upozornil na vyhlásenie mimoriadnej splatnosti úveru. List zároveň označil ako predžalobnú upomienku. V dôsledku neplnenia dohodnutých splátok žalobca vyhlásil listom zo dňa 02.02.2019 mimoriadnu splatnosť úveru a vyzval žalovanú na úhradu dlžnej sumy. Uvedené oznámenie bolo žalovanej doručované. 11. Ku dňu 03.12.2021 pôvodný žalobca vystavil nový výpis z bankovej knihy s konečným stavom ku dňu 30.11.2021 obsahujúci súhrn debetných položiek a to istiny, poplatkov, sankčného úroku a štandardného úroku s prihliadnutím na vykonané úhrady žalovanej s konečným zostatkom na úhradu vo výške 2.586,80 Eur. 12. Podľa § 497 Obchodného zákonníka zmluvou o úvere sa zaväzuje veriteľ, že na požiadanie dlžníka poskytne v jeho prospech peňažné prostriedky do určitej sumy, dlžník sa zaväzuje poskytnuté peňažné prostriedky vrátiť a zaplatiť úroky. 13. Podľa § 502 ods. 1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w:t>
      </w:r>
    </w:p>
    <w:p>
      <w:r>
        <w:t>za úvery, ktoré poskytujú banky v mieste sídla dlžníka v čase uzavretia zmluvy. Ak strany dojednajú roky vyššie než prípustné podľa zákona alebo na základe, je dlžník povinný platiť úroky v najvyššej prípustnej výške. 14. Podľa § 1 ods. 1 Zákona č. 129/2010 Z. z. o spotrebiteľských úveroch a o iných úveroch a pôžičkách pre spotrebiteľov a o zmene a doplnení niektorých zákonov (ďalej len „Zákon o spotrebiteľských úveroch“), v znení účinnom ku dňu uzavretia zmluvy,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15. Podľa § 1 ods. 2 Zákona o spotrebiteľských úveroch,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1 ods. 8 Zákona o spotrebiteľských úveroch, v znení účinnom ku dňu uzavretia zmluvy, ustanoveniami tohto zákona nie sú dotknuté ustanovenia Občianskeho zákonníka ani osobitných predpisov. 17. Podľa § 2 písm. a), b) a c) Zákona o spotrebiteľských úveroch, v znení účinnom ku dňu uzavretia zmluvy, na účely tohto zákona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iným veriteľom fyzická osoba alebo právnická osoba, ktorá ponúka alebo poskytuje úvery alebo pôžičky, ktoré nie sú spotrebiteľským úverom, v rámci svojej podnikateľskej činnosti, s výnimkou banky, pobočky zahraničnej banky a finančnej inštitúcie podľa osobitného predpisu. 18. Podľa § 2 písm. i) Zákona o spotrebiteľských úveroch ročnou percentuálnou mierou nákladov celkové náklady spotrebiteľa spojené so spotrebiteľským úverom, vyjadrené ako ročné percento z celkovej výšky spotrebiteľského úveru podľa § 19. 19. Podľa § 19 ods. 2 Zákona o spotrebiteľských úveroch na účely výpočtu ročnej percentuálnej miery nákladov sa použijú celkové náklady spotrebiteľa spojené so spotrebiteľským úverom s výnimkou poplatkov, ktoré musí spotrebiteľ zaplatiť za nedodržanie akýchkoľvek záväzkov ustanovených v zmluve o spotrebiteľskom úvere, a iných poplatkov okrem kúpnej ceny, ktorú je spotrebiteľ povinný zaplatiť za kúpu tovaru alebo uskutočnenie služieb bez ohľadu na to, či sa operácia vykoná v hotovosti alebo na úver. Náklady na vedenie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20. Podľa § 9 ods. 2 Zákona o spotrebiteľských úveroch, v znení účinnom ku dňu uzavretia zmluvy,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w:t>
      </w:r>
    </w:p>
    <w:p>
      <w:r>
        <w:t>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21. Podľa § 9 ods. 6 Zákona o spotrebiteľských úveroch, v znení účinnom ku dňu uzavretia zmluvy, spotrebiteľ sa nemôže vzdať práv, ktoré mu vyplývajú z tohto zákona. 22. Podľa § 10 ods. 1 Zákona o spotrebiteľských úveroch zmluva o spotrebiteľskom úvere formou povoleného prečerpania, ktorý sa musí splatiť na požiadanie alebo do troch mesiacov, musí obsahovať tieto náležitosti: podľa § 9 ods. 2 písm. a), b), d), f), g), i) a w), povinnosť spotrebiteľa kedykoľvek zaplatiť takýto úver na žiadosť veriteľa v plnej výške, výšku poplatkov spojených so spotrebiteľským úverom od uzavretia zmluvy o spotrebiteľskom úvere a podmienky, za akých sa tieto poplatky môžu meniť.</w:t>
      </w:r>
    </w:p>
    <w:p>
      <w:r>
        <w:t>23. Podľa § 11 ods. 1 písm. a) a b) Zákona o spotrebiteľských úveroch, v znení účinnom ku dňu uzavretia zmluvy, poskytnutý spotrebiteľský úver sa považuje za bezúročný a bez poplatkov, ak zmluva o spotrebiteľskom úvere nemá písomnú formu podľa § 9 ods. 1 a neobsahuje náležitosti podľa § 9 ods. 2 písm. a) až k), r) a y) a § 10 ods. 1, je v zmluve o spotrebiteľskom úvere uvedená nesprávne ročná percentuálna miera nákladov v neprospech spotrebiteľa.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ods. 1 Nariadenia Vlády Slovenskej republiky č. 87/1995 Z.z., ktorým sa vykonávajú niektoré ustanovenia Občianskeho zákonníka, v znení neskorších predpisov, výška úrokov z omeškania je o päť percentuálnych bodov vyššia, ako základná úroková sadzba Európskej centrálnej banky platná k prvému dňu omeškania s plnením peňažného dlhu. 26.</w:t>
      </w:r>
    </w:p>
    <w:p>
      <w:r>
        <w:t>Podľa § 144 C.s.p., žalobca môže vziať žalobu späť.</w:t>
      </w:r>
    </w:p>
    <w:p>
      <w:r>
        <w:t>27. Podľa § 145 ods. 2 C.s.p., ak je žaloba vzatá späť sčasti, súd konanie v tejto časti zastaví. O čiastočnom späťvzatí žaloby rozhodne súd v rozhodnutí vo veci samej. 28. Právny zástupca žalobcu zobral žalobu v časti o zaplatenie istiny vo výške 228,86 Eur s prislúchajúcim úrokom z omeškania späť a v tejto časti konanie žiadal zastaviť. Z dôvodu čiastočnej úhrady zo strany žalovanej žalobca zobral žalobu aj v časti zaplatenia ďalšej istiny vo výške 115 Eur späť. 29. Súd preto v časti o zaplatenie istiny vo výške 343,86 Eur (228,86 + 115 = 343,86 Eur) s prislúchajúcim úrokom z omeškania zastavil. 30. Súd dospel k záveru, že žaloba žalobcu je dôvodná. Po zhodnotení zisteného skutkového stavu mal súd preukázané, že právny predchodca žalobcu a žalovaná uzavreli zmluvu o spotrebiteľskom úvere. Z právneho hľadiska ide o spotrebiteľský úver, ktorý poskytol právny predchodca žalobcu žalovanej podľa zákona o spotrebiteľských úveroch č. 129/2010 Z.z.. Žalobca sa domáhal svojho nároku na základe zmluvy a to zaplatenia súhrnu debetných položiek, ako to je vyššie uvedené. 31. Z potvrdenia o odfinancovaní peňažných prostriedkov a z výpisov z pôžičkovej karty Quatro (výpisy z kreditnej platobnej karty VÚB, a.s.) mal súd preukázané, že žalovaná ku dňu 30.11.2021 dlhovala žalovanú sumu a to 2586,80 Eur. Žalovaná nesplácala dohodnutý úver riadne a včas, súd ju k tejto povinnosti zaviazal a rozhodol tak, ako je uvedené vo výroku rozsudku a to spolu so zákonným príslušenstvom. 32. Žalovaná sa dostala do omeškania s plnením peňažného dlhu, preto súd prisúdil žalobcovi aj úrok z omeškania vo výške 5 % ročne z jednotlivých súm, s ktorých úhradou sa dostala do omeškania v konkrétnom období. Pri určení výšky úroku z omeškania vychádzal súd zo základnej úrokovej sadzby Európskej centrálnej banky, ktorá k obdobiu 21.12.2021, 26.04.2022, 26.05.2022 a 21.03.2023 (obdobie omeškania žalovanej s platením dlžných súm) predstavovala 0 % ročne (0 % + 5 % = 5 %), žalobcovi tak vzniklo právo na úrok z omeškania vo výške 5 % ročne. 33. Podľa § 255 ods. 1 C.s.p., súd prizná strane náhradu trov konania podľa pomeru jej úspechu vo veci. 34. Podľa § 262 ods. 1 C.s.p. o nároku na náhradu trov konania rozhodne aj bez návrhu súd v rozhodnutí, ktorým sa konanie končí. 35. O trovách konania súd rozhodol podľa § 255 ods. 1 C.s.p.. Žalobca sa žalobou domáhal zaplatenia sumy 2586,80 Eur, úspešný bol v celom rozsahu. Súd mu preto priznal náhradu trov konania v rozsahu 100 %.</w:t>
      </w:r>
    </w:p>
    <w:p>
      <w:r>
        <w:t>Poučenie: Proti tomuto rozsudku je možné podať odvolanie do 15 dní odo dňa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 233/1995 Z.z. o súdnych exekútoroch a exekučnej činnosti - Exekučný poriadok).</w:t>
      </w:r>
    </w:p>
    <w:p/>
    <w:p>
      <w:r>
        <w:t>Zdroj: KAUZIS.SK – https://www.kauzis.sk/judikatura/r/ECLI:SK:OSMA:2024:1622200213.2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