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Malacky sp. zn. 8Pc/19/2024 z 19. 9. 2024</w:t>
      </w:r>
    </w:p>
    <w:p>
      <w:r>
        <w:t>Uznesenie Okresného súdu Malacky z 19. septembra 2024, sp. zn. 8Pc/19/2024, ECLI:SK:OSMA:2024:1624201434.2</w:t>
      </w:r>
    </w:p>
    <w:p>
      <w:r>
        <w:t>Súd: Okresný súd Malacky</w:t>
      </w:r>
    </w:p>
    <w:p>
      <w:r>
        <w:t>Spisová značka: 8Pc/19/2024</w:t>
      </w:r>
    </w:p>
    <w:p>
      <w:r>
        <w:t>ECLI: ECLI:SK:OSMA:2024:1624201434.2</w:t>
      </w:r>
    </w:p>
    <w:p>
      <w:r>
        <w:t>Dátum vydania: 19. 9. 2024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8Pc/19/2024 1624201434 19. 09. 2024 JUDr. Andrea Kralovičová ECLI:SK:OSMA:2024:1624201434.2</w:t>
      </w:r>
    </w:p>
    <w:p>
      <w:r>
        <w:t>Uznesenie Okresný súd Malacky, sudkyňou JUDr. Andreou Kralovičovou, v právnej veci navrhovateľa A. B. , nar. XX.XX.XXXX, št. prísl. SR, bytom C. D. E., E. XXX/X, proti povinnému z výživného F. B. , nar. XX.XX.XXXX, št. prísl. SR, bytom C. D. E., E. XXX/X, v konaní o návrhu na určenie výživného na plnoleté dieťa, takto rozhodol: Súd schvaľuje zmier v tomto znení: ,, Povinný platiť výživné: F. B., nar. XX.XX.XXXX, sa zaväzuje prispievať na výživu oprávneného z výživného A. B., nar. XX.XX.XXXX,výživným vo výške 180 Eur mesačne počnúc 01.06.2024, ktoré výživné bude zasielať k rukám plnoletého A. vždy do 15. dňa v mesiaci vopred. Zročné výživné za obdobie od 01.06.2024 do 19.09.2024 vo výške 720 Eur sa povinný platiť výživné zaväzuje uhradiť k rukám oprávneného z výživného do 30 dní od právoplatnosti rozhodnutia. Žiaden z účastníkov nemá nárok na náhradu trov konania. ,, odôvodnenie: 1. Návrhom doručeným tunajšiemu súdu dňa 31.05.2024 sa navrhovateľ- oprávnený z výživného domáhal určenia vyživovacej povinnosti. Svoj návrh odôvodnil tým, že pri rozvode jeho rodičov nebola určená povinnosť otca – povinného z výživného F. B. prispievať na jeho výživu, pričom po rozvode rodičov zostal bývať s povinným v jednej domácnosti. Túto spoločnú domácnosť však opustil a s otcom sa nedohodol na jeho ďalšom prispievaní na jeho výživu; s matkou je dohodnutý formou mimosúdnej dohody. 2. Na pojednávaní tunajšieho súdu dňa 19.09.2024 účastníci konania uviedli, že žiadajú, aby súd schválil ich zmier. 3. Podľa § 2 ods. 1 Civilného mimosporového poriadku (ďalej len „CMP“), na konania podľa tohto zákona sa použijú ustanovenia Civilného sporového poriadku, ak tento zákon neustanovuje inak. 4. Podľa § 148 ods. 1 Civilného sporového poriadku (ďalej len „CSP“), žalobca a žalovaný môžu uzavrieť zmier. O uzavretie zmieru sa má súd vždy pokúsiť. 5. Podľa § 148 ods. 2 CSP, súd rozhodne o tom, či uzavretý zmier schvaľuje; neschváli ho, ak je v rozpore so všeobecne záväznými právnymi predpismi. 6. Podľa § 62 ods. 1 Zákona o rodine č. 36/2005 Z.z., plnenie vyživovacej povinnosti rodičov k deťom je ich zákonná povinnosť, ktorá trvá do času, kým deti nie sú schopné samé sa živiť.</w:t>
      </w:r>
    </w:p>
    <w:p>
      <w:r>
        <w:t>7. Podľa § 62 ods. 2 Zákona o rodine č. 36/2005 Z.z., obaja rodičia prispievajú na výživu svojich detí podľa svojich schopností, možností a majetkových pomerov. Dieťa má právo podieľať sa na životnej úrovni rodičov. 8. Podľa § 78 ods. 1 Zákona o rodine č. 36/2005 Z.z., dohody a súdne rozhodnutia o výživnom možno zmeniť, ak sa zmenia pomery. Okrem výživného pre maloleté dieťa je zmena alebo zrušenie výživného možné len na návrh. 9. Podľa § 52 Civilného mimosporového poriadku, žiaden z účastníkov nemá nárok na náhradu trov konania, ak tento zákon neustanovuje inak. 10. Ak je navrhovaný zmier v súlade s právnymi predpismi, súd ho vždy schváli. Schválený zmier má účinky obdobné ako právoplatný rozsudok. Súd posúdil obsah zmieru medzi účastníkmi a dospel k záveru, že uzavretý zmier o predmete konania nie je v rozpore so všeobecne záväznými právnymi predpismi (§ 62 a nasl. Zákona o rodine č. 36/2005 Z.z.), vzhľadom na to tento zmier schválil. 11. O trovách konania súd rozhodol v zmysle § 52 CMP , podľa ktorého žiaden z účastníkov nemá nárok na náhradu trov konania, ak tento zákon neustanovuje inak. Poučenie: Proti tomuto uzneseniu nie je možné podať odvolanie v zmysle § 355 ods. 2 v spojení s ustanovením § 357 CSP.</w:t>
      </w:r>
    </w:p>
    <w:p/>
    <w:p>
      <w:r>
        <w:t>Zdroj: KAUZIS.SK – https://www.kauzis.sk/judikatura/r/ECLI:SK:OSMA:2024:1624201434.2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