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34P/119/2024 z 29. 11. 2024</w:t>
      </w:r>
    </w:p>
    <w:p>
      <w:r>
        <w:t>Rozsudok Okresného súdu Malacky z 29. novembra 2024, sp. zn. 34P/119/2024, ECLI:SK:OSMA:2024:1624202000.2</w:t>
      </w:r>
    </w:p>
    <w:p>
      <w:r>
        <w:t>Súd: Okresný súd Malacky</w:t>
      </w:r>
    </w:p>
    <w:p>
      <w:r>
        <w:t>Spisová značka: 34P/119/2024</w:t>
      </w:r>
    </w:p>
    <w:p>
      <w:r>
        <w:t>ECLI: ECLI:SK:OSMA:2024:1624202000.2</w:t>
      </w:r>
    </w:p>
    <w:p>
      <w:r>
        <w:t>Dátum vydania: 29.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34P/119/2024 1624202000 29. 11. 2024 JUDr. Lucia Dlugolinská ECLI:SK:OSMA:2024:1624202000.2</w:t>
      </w:r>
    </w:p>
    <w:p>
      <w:r>
        <w:t>ROZSUDOK V MENE SLOVENSKEJ REPUBLIKY Okresný súd Malacky, sudkyňou JUDr. Luciou Dlugolinskou, vo veci starostlivosti súdu o maloleté dieťa: A. B. C., nar. XX.XX.XXXX, trvale bytom ako matka, zastúpená Úradom práce, sociálnych vecí a rodiny Malacky, so sídlom Záhorácka 2942/60A, Malacky, dieťa rodičov: matky D. C., E. F., nar. XX.XX.XXXX, trvale bytom B. G. XXX/X, H. C., a otca B. C., nar. XX.XX.XXXX, trvale bytom B. G. XXX/X, H. C., o návrhu matky na úpravu výkonu rodičovských práv a povinností k maloletému dieťaťu, takto rozhodol: Súd schvaľuje nasledovnú rodičovskú dohodu: „Maloletá A. B. C., nar. XX.XX.XXXX, sa zveruje do osobnej starostlivosti matky. Zastupovať maloletú a spravovať jej majetok sú oprávnení obaja rodičia. Otec, B. C., nar. XX.XX.XXXX, sa zaväzuje prispievať na výživu maloletej A. B. C., nar. XX.XX.XXXX, výživným vo výške 220,- Eur mesačne, a to vždy do 15. dňa v mesiaci vopred k rukám matky počnúc dňom právoplatnosti rozsudku. Styk otca s maloletou sa ponecháva bez úpravy.“ Žiaden z účastníkov n e m á nárok na náhradu trov konania. odôvodnenie: Podľa § 221 písm. a) Civilného sporového poriadku, tento rozsudok neobsahuje odôvodnenie, pretože bol vyhlásený na pojednávaní za prítomnosti všetkých účastníkov alebo ich zástupcov, ktorí sa vzdali odvolania. Poučenie: Proti tomuto rozsudku nemožno podať odvolanie, a to v zmysle ust. § 122 Civilného mimosporového poriadku, pretože súd rozsudkom schválil dohodu rodičov a v zmysle § 368 Civilného sporového poriadku, pretože sa účastníci po vyhlásení rozsudku vzdali práva podať odvolanie. Podľa § 44 Civilného mimosporového poriadku, rozsudky o výživnom sú vykonateľné doručením. Ak povinný dobrovoľne nesplní, čo mu ukladá vykonateľné rozhodnutie, oprávnený môže podať návrh na vykonanie exekúcie podľa osobitného zákona - zákon č. 233/95 Z. z. o súdnych exekútoroch a exekučnej</w:t>
      </w:r>
    </w:p>
    <w:p>
      <w:r>
        <w:t>činnosti (Exekučný poriadok), ktorá môže byť vykonaná spôsobmi uvedenými týmto zákonom (§ 62 a nasl. zákona č. 233/95 Z. z.). Ak ide o rozhodnutie vo veciach starostlivosti o maloletého, styku s maloletým alebo inej ako peňažnej povinnosti vo vzťahu k maloletému, môže oprávnený podať návrh na nariadenie výkonu rozhodnutia, ktorý môže byť uskutočnený spôsobom ust. zákonom č. 161/2015 Z.z. Civilný mimosporový poriadok (§ 370 a nasl. C.m.p.).</w:t>
      </w:r>
    </w:p>
    <w:p/>
    <w:p>
      <w:r>
        <w:t>Zdroj: KAUZIS.SK – https://www.kauzis.sk/judikatura/r/ECLI:SK:OSMA:2024:1624202000.2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