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9P/92/2024 z 8. 10. 2024</w:t>
      </w:r>
    </w:p>
    <w:p>
      <w:r>
        <w:t>Rozsudok Okresného súdu Malacky z 8. októbra 2024, sp. zn. 9P/92/2024, ECLI:SK:OSMA:2024:2624210331.3</w:t>
      </w:r>
    </w:p>
    <w:p>
      <w:r>
        <w:t>Súd: Okresný súd Malacky</w:t>
      </w:r>
    </w:p>
    <w:p>
      <w:r>
        <w:t>Spisová značka: 9P/92/2024</w:t>
      </w:r>
    </w:p>
    <w:p>
      <w:r>
        <w:t>ECLI: ECLI:SK:OSMA:2024:2624210331.3</w:t>
      </w:r>
    </w:p>
    <w:p>
      <w:r>
        <w:t>Dátum vydania: 8.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9P/92/2024 2624210331 08. 10. 2024 JUDr. Jana Kurnotová ECLI:SK:OSMA:2024:2624210331.3</w:t>
      </w:r>
    </w:p>
    <w:p>
      <w:r>
        <w:t>ROZSUDOK V MENE SLOVENSKEJ REPUBLIKY Okresný súd Malacky, sudkyňou JUDr. Janou Kurnotovou, v konaní starostlivosti súdu o maloletého A. A., nar. XX.XX.XXXX, bytom ako matka, zast. Úradom práce, sociálnych vecí a rodiny Malacky, so sídlom Záhorácka 2942/60A, Malacky, dieťa rodičov: matky B. C., D. B., nar. XX.XX.XXXX, trvale bytom E. F. G. H. XXX, t.č. bytom F. XX, I. J. a otca A. A., nar. XX.XX.XXXX, trvale bytom E. F. G. H. XXX, o návrhu matky na úpravu výkonu rodičovských práv a povinností k maloletému dieťaťu a o návrhu otca na úpravu styku s maloletým dieťaťom, takto rozhodol: Súd schvaľuje nasledovnú rodičovskú dohodu: „Maloletý A. A., nar. XX.XX.XXXX, sa zveruje do osobnej starostlivosti matky. Zastupovať maloletého a spravovať jeho majetok sú oprávnení obaja rodičia. Otec sa zaväzuje prispievať na výživu maloletého A. výživným vo výške 230 Eur mesačne, a to vždy do 20. dňa v mesiaci vopred k rukám matky počnúc dňom 01.10.2024. Otec je oprávnený stretávať sa s maloletým A. každý nepárny kalendárny týždeň od piatka od 17,00 hod. do pondelka párneho kalendárneho týždňa do 18,00 hod. Otec si v určenom čase maloletého prevezme v mieste bydliska matky a v určenom čase ho matke v mieste jej bydliska odovzdá.“ Žiaden z účastníkov nemá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a to v zmysle ust. § 122 Civilného mimosporového poriadku, pretože súd rozsudkom schválil dohodu rodičov a v zmysle § 368 Civilného sporového poriadku, pretože sa účastníci po vyhlásení rozsudku vzdali práva podať odvolanie. Podľa § 44 Civilného mimosporového poriadku, rozsudky o výživnom sú vykonateľné doručením. Ak povinný dobrovoľne nesplní, čo mu ukladá vykonateľné rozhodnutie, oprávnený môže podať návrh na vykonanie exekúcie podľa osobitného zákona - zákon č. 233/95 Z. z. o súdnych exekútoroch a exekučnej</w:t>
      </w:r>
    </w:p>
    <w:p>
      <w:r>
        <w:t>činnosti (Exekučný poriadok), ktorá môže byť vykonaná len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https://www.kauzis.sk/judikatura/r/ECLI:SK:OSMA:2024:2624210331.3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