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27Csp/13/2024 z 26. 7. 2024</w:t>
      </w:r>
    </w:p>
    <w:p>
      <w:r>
        <w:t>Rozsudok Okresného súdu Malacky z 26. júla 2024, sp. zn. 27Csp/13/2024, ECLI:SK:OSMA:2024:6123420587.2</w:t>
      </w:r>
    </w:p>
    <w:p>
      <w:r>
        <w:t>Súd: Okresný súd Malacky</w:t>
      </w:r>
    </w:p>
    <w:p>
      <w:r>
        <w:t>Spisová značka: 27Csp/13/2024</w:t>
      </w:r>
    </w:p>
    <w:p>
      <w:r>
        <w:t>ECLI: ECLI:SK:OSMA:2024:6123420587.2</w:t>
      </w:r>
    </w:p>
    <w:p>
      <w:r>
        <w:t>Dátum vydania: 26.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27Csp/13/2024 6123420587 26. 07. 2024 JUDr. Katarína Zaťková ECLI:SK:OSMA:2024:6123420587.2</w:t>
      </w:r>
    </w:p>
    <w:p>
      <w:r>
        <w:t>ROZSUDOK V MENE SLOVENSKEJ REPUBLIKY Okresný súd Malacky, sudkyňou JUDr. Katarínou Zaťkovou, v právnej veci žalobcu: Alektum Capital II AG, Alpenstrasse 9, Zug, Švajčiarska konfederácia, CHE-496.825.067, zast. Momentum legal s.r.o., Bazova 6A, Bratislava, IČO: 47 258 586, proti žalovanému: A. B., nar. XX.XX.XXXX, C. XXX/XXX, D. E. F., o zaplatenie sumy 311,40 Eur s príslušenstvom, takto rozhodol: I. Žalovaný je povinný zaplatiť žalobcovi sumu 311,40 Eur s úrokom z omeškania vo výške 5 % ročne zo sumy 48,49 Eur od 28.11.2020 do zaplatenia, zo sumy 65,16 Eur od 29.12.2020 do zaplatenia, zo sumy 71,75 Eur od 29.01.2021 do zaplatenia, zo sumy 6 Eur od 27.02.2021 do zaplatenia, zo sumy 120 Eur od 27.03.2021 do zaplatenia, a to do 3 dní od právoplatnosti tohto rozsudku. II. Súd priznáva žalobcovi nárok na náhradu trov konania voči žalovanému v rozsahu 100%. odôvodnenie: 1. Žalobca sa žalobou doručenou upomínaciemu súdu dňa 15.10.2023 domáhal voči žalovanému zaplatenia sumy 311,40 Eur spolu s úrokom z omeškania a náhrady trov konania. 2. Svoju žalobu zdôvodnil tak, že medzi žalobcom a spoločnosťou O2 Slovakia, s.r.o. a žalovaným boli uzavreté Zmluvy, ktorých predmetom bolo poskytovanie verejných služieb a/alebo predaj telekomunikačného zariadenia pre žalovaného a spolu s tým súvisiacich služieb za podmienok bližšie špecifikovaných v Zmluvách. Spoločnosť na základe Zmlúv poskytovala žalovanému predmetné služby/ zariadenia, za ktoré mu boli vystavené faktúry, ktoré neboli zo strany žalovaného v celkovej výške 311,40 Eur do dnešného dňa uhradené. Spoločnosť následne predmetnú pohľadávku postúpila na žalobcu. Žalobca vyzval žalovaného prostredníctvom svojho právneho zástupcu na zaplatenie predmetnej pohľadávky s príslušenstvom, ku ktorej však k uhradeniu zo strany žalovaného do dnešného dňa neprišlo. 3. Upomínací súd dňa 31.10.2023 vo veci vydal Platobný rozkaz sp. zn. 10Up/1661/2023, ktorým v celom rozsahu žalobe vyhovel. 4. Platobný rozkaz sa nepodarilo žalovanému doručiť do vlastných rúk, a tak upomínací súd postúpil vec Okresnému súdu Malacky v zmysle § 10 ods. 3, resp. 14 ods. 3 zákona č. 307/2016 Z.z. o upomínacom konaní. 5. Žaloba spolu s prílohami, poučeniami a výzvou na vyjadrenie bola žalovanému doručená dňa 04.06.2024 do vlastných rúk. Žalovaný sa však k žalobe nevyjadril.</w:t>
      </w:r>
    </w:p>
    <w:p>
      <w:r>
        <w:t>6. Podľa § 297 CSP súd na prejednanie sporu nariadi pojednávanie. Pojednávanie nie je potrebné nariadiť, ak sa vo veci rozhoduje rozsudkom pre zmeškanie v prospech spotrebiteľa, ide iba o otázku jednoduchého právneho posúdenia veci, skutkové tvrdenia strán nie sú sporné a hodnota sporu bez príslušenstva neprevyšuje 1 000 eur. 7. V prejednávanej veci súd podľa § 297 CSP vyhlásil rozsudok bez nariadenia pojednávania. Podľa § 219 C.s.p., miesto a čas verejného vyhlásenia rozsudku oznámil súd na svojej úradnej tabuli a webovej stránke súdu na deň 17.07.2024. 8. Súd vo veci vykonal dokazovanie listinnými dôkazmi a zistil. Nasledovný skutkový a právny stav veci: 9. Medzi právnym predchodcom žalobcu a žalovanou došlo k uzavretiu zmluvy o poskytovaní verejných služieb dňa 01.10.2020, predmetom ktorej bolo aktivovanie účastníckeho programu Zlatý O2 SMART Paušál. Dňa 01.10.2020 uzavrel právny predchodca žalobcu a žalovaný kúpnu zmluvu č. 2401026135, predmetom ktorej bol odpredaj mobilného zariadenia za kúpnu cenu 192 Eur. Kupujúci – žalovaný sa zaviazal uhradiť časť kúpnej ceny vo výške 48 Eur v hotovosti po prevzatí tovaru a zvyšnú časť vo forme 24 platieb po 6 Eur. 10. Právny predchodca žalobcu vystavil faktúru č. XXXXXXXXXX na sumu 83,16 Eur splatnú 28.12.2020, č. XXXXXXXXXX na sumu 58,49 Eur splatnú 27.11.2020, č. XXXXXXXXXX na sumu 121,43 Eur splatnú dňa 26.03.2021, č. XXXXXXXXXX na sumu 73,75 Eur splatnú dňa 28.01.2021, č. XXXXXXXXXX na sumu 8 Eur splatnú 26.02.2021. 11. Oznámením o prevzatí právneho zastúpenia a výzvou na úhradu dlhu zo dňa 03.10.2023 žalobca oznámil žalovanému, že právny predchodca žalobcu postúpil na žalobcu pohľadávku voči nemu spočívajúcu v neuhradených službách v zmysle Zmluvy uzavretej s právnym predchodcom žalobcu. Žalobca vyzval zároveň žalovaného na zaplatenie sumy 442,66 Eur, ktorá pozostávala z dlhu vo výške 311,40 Eur, úrokov z omeškania a trov právneho zastúpenia. 12. Podľa ust. § 43 ods. 1, písm. a) a ods.12 písm. b) Zákona č. 351/2011 Z.z. o elektronických komunikáciách v znení neskorších predpisov, podnik má právo na úhradu za poskytnutú verejnú službu. Účastník je povinný platiť za poskytnutú verejnú službu podľa zmluvy o poskytovaní verejných služieb, a ak to povaha služby umožňuje, až na základe predloženej faktúry. 13. Podľa ust. § 44 ods. 1 Zákona č. 351/2011 Z.z. o elektronických komunikáciách v znení neskorších predpisov,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14. Podľa § 44 ods. 10 Zákona, podnik môže odstúpiť od zmluvy o poskytovaní verejných služieb, ak účastník a)opakovane neoprávnene zasahuje do zariadenia verejnej siete alebo takýto zásah umožní tretej osobe, hoci aj z nedbanlivosti, b) nezaplatil cenu za poskytnutú službu ani do 45 dní po dni splatnosti, c) pripojí na verejnú sieť zariadenie, ktoré nespĺňa požiadavky osobitných predpisov alebo používa také zariadenie v rozpore so schválenými podmienkami a ani na výzvu podniku zariadenie neodpojí, d) opakovane používa verejnú službu spôsobom, ktorý znemožňuje podniku kontrolu jej používania, e) opakovane porušuje podmienky zmluvy o poskytovaní verejných služieb. 15. Podľa § 52 ods. 1 Občianskeho zákonníka, v znení účinnom ku dňu uzavretia zmluvy, spotrebiteľskou zmluvou je každá zmluva bez ohľadu na právnu formu, ktorú uzatvára dodávateľ so spotrebiteľom. 16. Podľa § 52 ods. 2 Občianskeho zákonníka, v znení účinnom ku dňu uzavretia zmluvy, ustanovenia o spotrebiteľských zmluvách, ako aj všetky iné ustanovenia upravujúce právne vzťahy, ktorých účastníkom je spotrebiteľ, použijú sa vždy, ak je to na prospech zmluvnej strany, ktorá je spotrebiteľom. Odlišné</w:t>
      </w:r>
    </w:p>
    <w:p>
      <w:r>
        <w:t>zmluvné dojednania alebo dohody, ktorých obsahom alebo účelom je obchádzanie tohto ustanovenia, sú neplatné. 17. Podľa § 52 ods. 3 a 4 Občianskeho zákonníka, v znení účinnom ku dňu uzavretia zmluvy,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a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19.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20. Podľa § 54 ods. 2 Občianskeho zákonníka, v pochybnostiach o obsahu spotrebiteľských zmlúv platí výklad, ktorý je pre spotrebiteľa priaznivejší. 21. Podľa § 588 Občianskeho zákonníka, Z kúpnej zmluvy vznikne predávajúcemu povinnosť predmet kúpy kupujúcemu odovzdať a kupujúcemu povinnosť predmet kúpy prevziať a zaplatiť zaň predávajúcemu dohodnutú cenu. 22. Podľa § 517 ods. 1 prvá veta Občianskeho zákonníka, dlžník, ktorý svoj dlh riadne a včas nesplní, je v omeškaní.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25. Predmetný právny vzťah súd posudzoval ako spotrebiteľskú zmluvu v zmysle ust. § 52 a nasl. Občianskeho zákonníka, nakoľko ide o zmluvu, ktorú uzatváral žalobca ako dodávateľ a žalovaný ako spotrebiteľ, pričom obsah zmluvy, ako aj Všeobecných podmienok bol daný žalobcom bez možnosti žalovanej privodiť akúkoľvek zmenu.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26. Vykonaným dokazovaním mal súd za preukázané, že právny predchodca žalobcu uzavrel so žalovaným vyššie uvedenú zmluvu o poskytovaní verejných služieb, na základe ktorej boli žalovanému</w:t>
      </w:r>
    </w:p>
    <w:p>
      <w:r>
        <w:t>poskytované dohodnuté služby, avšak cenu služieb, tak ako mu bola vyčíslená v jednotlivých vyššie uvedených faktúrach, neuhradil. Právny predchodca žalobcu si svoje povinnosti z predmetnej zmluvy plnil riadne a včas. Následne právny predchodca postúpil pohľadávku, ktorá je predmetom tohto sporu na žalobcu. Toto skutkové tvrdenie žalovaný nerozporoval. Súd preto dospel k záveru, že nárok žalobcu na zaplatenie ceny za poskytnuté telekomunikačné služby je opodstatnený. 27. Právny predchodca žalobcu vystavil faktúru č. XXXXXXXXXX na sumu 83,16 Eur splatnú 28.12.2020, č. XXXXXXXXXX na sumu 58,49 Eur splatnú 27.11.2020, č. XXXXXXXXXX na sumu 73,75 Eur splatnú 28.01.2021, č. XXXXXXXXXX na sumu 8 Eur splatnú 26.02.2021. Súd teda zaviazal žalovaného na zaplatenie sumy 191,40 Eur ako neuhradenú cenu za poskytnuté telekomunikačné služby. 28. Právny predchodca žalobcu a žalovaný uzavreli aj kúpnu zmluvu, predmetom ktorej bol odpredaj koncového zariadenia za kúpnu cenu 192 Eur. V zmluve sa zaviazal žalovaný, že uhradí prvú časť kúpnej ceny v sume 48 Eur v hotovosti pri podpise zmluvy a zvyšok v 24 mesačných platbách po 6 Eur. Žalovaný svoju povinnosť splácať uvedené kúpne cenu nesplnil a splátky za zariadenie riadne neplatil, za čo jej aj právny predchodca žalobcu vystavil faktúru č. 1550675955 na sumu 121,43 Eur splatnú dňa 26.03.2021, ako vyúčtovanie platieb za zariadenie. Žalobca si uplatnil na zaplatenie sumu 120 Eur, na ktorú súd žalovaného zaviazal. 29. Spolu teda súd zaviazal žalovaného na zaplatenie dlžnej sumy žalobcovi vo výške 311,40 Eur ako cenu poskytnutých telekomunikačných služieb a zvyšnú časť kúpnej ceny za predané mobilné zariadenia. 30. Žalovaný tým, že nezaplatil cenu za poskytnuté služby dňom po uplynutí lehoty splatnosti jednotlivých faktúr dostal do omeškania s plnením peňažného dlhu. Dňom nasledujúcim po splatnosti každej z faktúr vznikol žalobcovi nárok na úroky z omeškania z dlžnej sumy. Výška základnej úrokovej sadzby Európskej centrálnej banky platná k prvému dňu omeškania s plnením, bola 0,00 % ročne. Výška úrokov z omeškania k uvedenému dňu teda bola 5 % ročne. Súd preto priznal žalobcovi nárok na úroky z omeškania v súlade s platnou právnou úpravou a to podľa § 517 ods. 2 Občianskeho Zákonníka v spojení s nariadením vlády č. 87/1995 Z.z. vo výške 5,00 % ročne od splatnosti faktúr až do zaplatenia. 31. Podľa § 255 ods. 1 CSP, súd prizná strane náhradu trov konania podľa pomeru jej úspechu vo veci. 32. Podľa § 255 ods. 2 CSP ak mala strana vo veci úspech len čiastočný, súd náhradu trov konania pomerne rozdelí, prípadne vysloví, že žiadna zo strán nemá na náhradu trov konania právo. 33. Podľa § 262 ods. 1 CSP o nároku na náhradu trov konania rozhodne aj bez návrhu súd v rozhodnutí, ktorým sa konanie končí. 34. O trovách konania súd rozhodol podľa § 255 ods. 1 CSP. Keďže žalobca bol v žalobe plne úspešný, nakoľko mu súd v celom rozsahu vyhovel, vznikol mu nárok na náhradu trov konania voči žalovanému v rozsahu 100%. 35. O výške trov rozhodne súd prvej inštancie po právoplatnosti tohto rozhodnutia samostatným uznesením vydaným vyšším súdnym úradníkom. Poučenie: Proti tomuto rozsudku je možné podať odvolanie do 15 dní odo dňa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 233/1995 Z.z. o súdnych exekútoroch a exekučnej činnosti - Exekučný poriadok).</w:t>
      </w:r>
    </w:p>
    <w:p/>
    <w:p>
      <w:r>
        <w:t>Zdroj: KAUZIS.SK – https://www.kauzis.sk/judikatura/r/ECLI:SK:OSMA:2024:6123420587.2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