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34Pc/24/2023 z 14. 1. 2025</w:t>
      </w:r>
    </w:p>
    <w:p>
      <w:r>
        <w:t>Uznesenie Okresného súdu Malacky z 14. januára 2025, sp. zn. 34Pc/24/2023, ECLI:SK:OSMA:2025:1623202063.2</w:t>
      </w:r>
    </w:p>
    <w:p>
      <w:r>
        <w:t>Súd: Okresný súd Malacky</w:t>
      </w:r>
    </w:p>
    <w:p>
      <w:r>
        <w:t>Spisová značka: 34Pc/24/2023</w:t>
      </w:r>
    </w:p>
    <w:p>
      <w:r>
        <w:t>ECLI: ECLI:SK:OSMA:2025:1623202063.2</w:t>
      </w:r>
    </w:p>
    <w:p>
      <w:r>
        <w:t>Dátum vydania: 14. 1. 2025</w:t>
      </w:r>
    </w:p>
    <w:p>
      <w:r>
        <w:t>Forma: Uznesenie</w:t>
      </w:r>
    </w:p>
    <w:p>
      <w:pPr>
        <w:pStyle w:val="Heading2"/>
      </w:pPr>
      <w:r>
        <w:t>Text rozhodnutia</w:t>
      </w:r>
    </w:p>
    <w:p>
      <w:r>
        <w:t>Súd: Spisová značka: Identifikačné číslo súdneho spisu: Dátum vydania rozhodnutia: Meno a priezvisko sudcu, VSÚ: ECLI:</w:t>
      </w:r>
    </w:p>
    <w:p>
      <w:r>
        <w:t>Okresný súd Malacky 34Pc/24/2023 1623202063 14. 01. 2025 Mgr. Jaroslava Nemcová ECLI:SK:OSMA:2025:1623202063.2</w:t>
      </w:r>
    </w:p>
    <w:p>
      <w:r>
        <w:t>Uznesenie Okresný súd Malacky, v konaní navrhovateľa – muža, ktorého otcovstvo má byť určené A. B., nar. XX.XX.XXXX, trvale bytom C. D. XXX/XX, E., matky: F. A., nar. XX.XX.XXXX, trvale bytom A. XXX/XX, B. a maloletej G. A., nar. XX.XX.XXXX, bytom ako matka, o návrhu na určenie otcovstva a o návrhu na úpravu práv a povinností k maloletému dieťaťu, takto rozhodol: Súd konanie z a s t a v u j e . odôvodnenie: 1. Navrhovateľ doručil dňa 05.09.2023 na Okresný súd Malacky návrh na určenie otcovstva a úpravu práv a povinností rodičov k maloletej G. A., nar. XX.XX.XXXX. 2. Podľa ustanovenia § 5 ods. 1 písm. a) zákona č. 71/1992 Zb. o súdnych poplatkoch a poplatku za výpis z registra trestov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3. Podľa ustanovenia § 10 ods. 1 zákona č. 71/1992 Zb. o súdnych poplatkoch a poplatku za výpis z registra trestov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4. Navrhovateľ bol na zaplatenie súdneho poplatku vyzvaný výzvou s poučením, že v prípade ak do 15 dní od doručenia výzvy nezaplatí súdny poplatok vo výške 100,- Eur (položka 9 sadzobníka súdnych poplatkov), súd konanie zastaví. 5. Výzva na zaplatenie súdneho poplatku bola navrhovateľovi doručená dňa 06.12.2024, do dnešného dňa však súdny poplatok nebol zaplatený. Preto súd v zmysle ust. § 10 ods. 1 zák. č. 71/1992 Zb. zákona o súdnych poplatkoch a poplatku za výpis z registra trestov konanie zastavil. 6. Súd nerozhodoval o trovách konania podľa § 52 Civilného mimosporového poriadku, nakoľko v predmetnom konaní to nebolo potrebné vzhľadom na to, že pri zastavení konania pre nezaplatenie súdneho poplatku ide o vzťah štátu a poplatníka – navrhovateľa. Uznesenie o zastavení konania sa ostatným účastníkom konania nedoručuje, preto nie je potrebné rozhodovať o vzájomnom vzťahu účastníkov pokiaľ ide o náhradu trov konania (Števček a kol.,Civilný sporový poriadok, komentár, Praha : C. H. BECK, 2016).</w:t>
      </w:r>
    </w:p>
    <w:p>
      <w:r>
        <w:t>Poučenie: Proti tomuto uzneseniu odvolanie nie je prípustné.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w:t>
      </w:r>
    </w:p>
    <w:p/>
    <w:p>
      <w:r>
        <w:t>Zdroj: KAUZIS.SK – https://www.kauzis.sk/judikatura/r/ECLI:SK:OSMA:2025:1623202063.2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