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33Csp/26/2024 z 29. 5. 2025</w:t>
      </w:r>
    </w:p>
    <w:p>
      <w:r>
        <w:t>Uznesenie Okresného súdu Malacky z 29. mája 2025, sp. zn. 33Csp/26/2024, ECLI:SK:OSMA:2025:1624201218.2</w:t>
      </w:r>
    </w:p>
    <w:p>
      <w:r>
        <w:t>Súd: Okresný súd Malacky</w:t>
      </w:r>
    </w:p>
    <w:p>
      <w:r>
        <w:t>Spisová značka: 33Csp/26/2024</w:t>
      </w:r>
    </w:p>
    <w:p>
      <w:r>
        <w:t>ECLI: ECLI:SK:OSMA:2025:1624201218.2</w:t>
      </w:r>
    </w:p>
    <w:p>
      <w:r>
        <w:t>Dátum vydania: 29. 5.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Malacky 33Csp/26/2024 1624201218 29. 05. 2025 JUDr. Natália Laurenčíková ECLI:SK:OSMA:2025:1624201218.2</w:t>
      </w:r>
    </w:p>
    <w:p>
      <w:r>
        <w:t>Uznesenie Okresný súd Malacky, v právnej veci žalobcu: EOS KSI Slovensko, s.r.o., IČO: 35 724 803, so sídlom Prievozská 2, 821 09 Bratislava, zastúpený Remedium Legal, s.r.o., IČO: 53 255 739, so sídlom Prievozská 2, 821 09 Bratislava, proti žalovanému: A. B., nar. XX.XX.XXXX, bytom C. XXX/XX, XXX XX D. E., o zaplatenie 3.349,68 Eur s príslušenstvom, takto rozhodol: I.</w:t>
      </w:r>
    </w:p>
    <w:p>
      <w:r>
        <w:t>Súd konanie z a s t a v u j e .</w:t>
      </w:r>
    </w:p>
    <w:p>
      <w:r>
        <w:t>II.</w:t>
      </w:r>
    </w:p>
    <w:p>
      <w:r>
        <w:t>Žiadna zo strán sporu n e m á nárok na náhradu trov konania.</w:t>
      </w:r>
    </w:p>
    <w:p>
      <w:r>
        <w:t>III. Súd vracia žalobcovi súdny poplatok v sume 150,50 Eur prostredníctvom prevádzkovateľa centrálneho systému evidencie poplatkov Slovenská pošta, a.s., IČO: 36 631 124, so sídlom Partizánska cesta 9, 975 99 Banská Bystrica, po právoplatnosti tohto uznesenia. odôvodnenie: 1. Žalobca sa žalobou doručenou tunajšiemu súdu dňa 24.04.2024 domáhal voči žalovanému zaplatenia sumy 3.349,68 Eur s príslušenstvom a náhrady trov konania. 2. Súd z údajov uverejnených v Obchodnom vestníku v priebehu konania zistil, že Okresný súd Prešov uznesením sp. zn. 5OdK/214/2024 zo dňa 24.10.2024 vyhlásil konkurz na majetok dlžníka – žalovaného a rozhodol, že dlžníka zbavuje všetkých dlhov, ktoré môžu byť uspokojené iba v tomto konkurze v rozsahu, v akom nebudú uspokojené v konkurze a dlhov, ktoré sú vylúčené z uspokojenia. Uznesenie bolo uverejnené v Obchodnom vestníku č. 212/2024 dňa 31.10.2024. Za deň zverejnenia sa pokladá dátum 01.01.2024, a to v zmysle § 199 ods. 9 zákona č. 7/2005 Z. z. o konkurze a reštrukturalizácii a o zmene a doplnení niektorých zákonov v znení neskorších predpisov (ďalej len „zákon o konkurze“). Za správcu bol ustanovený Mgr. Jakub Bodnár, so sídlom kancelárie Slánska 20A, Prešov. 3. Podľa § 166a ods. 1 zákona o konkurze, ak tento zákon neustanovuje inak (§ 166b a 166c), len v konkurze alebo splátkovým kalendárom môžu byť uspokojené tieto pohľadávky a) pohľadávka, ktorá vznikla pred kalendárnym mesiacom, v ktorom bol vyhlásený konkurz alebo poskytnutá ochrana pred veriteľmi (ďalej len "rozhodujúci deň"), b) budúca pohľadávka ručiteľa, spoludlžníka alebo inej osoby, ktorej vznikne pohľadávka voči dlžníkovi, ak bude za neho plniť záväzok, ktorý vznikol pred rozhodujúcim dňom, c) pohľadávka, ktorá vznikne v súvislosti s vypovedaním zmluvy alebo odstúpením od zmluvy (§ 167d), ak ide o zmluvu uzatvorenú pred vyhlásením konkurzu. 4. Podľa § 166a ods. 2 zákona o konkurze pohľadávky podľa odseku 1 sa v konkurze uplatňujú prihláškou. 5. Podľa § 167a ods. 3 zákona o konkurze, vyhlásením konkurzu sa začína konkurz. Konkurz sa považuje za vyhlásený zverejnením rozhodnutia o vyhlásení konkurzu v Obchodnom vestníku.</w:t>
      </w:r>
    </w:p>
    <w:p>
      <w:r>
        <w:t>Vyhlásením konkurzu sa dlžník stáva úpadcom. Písomnosti, ktoré sa podľa tohto zákona zverejňujú v Obchodnom vestníku, sa považujú na účely tohto zákona za zverejnené nasledujúci deň po ich zverejnení v Obchodnom vestníku (§ 199 ods. 9 zákona o konkurze). 6. Podľa § 167e ods. 1 zákona o konkurze ak bol vyhlásený konkurz, súd bez zbytočného odkladu zastaví konanie, v ktorom sa uplatňuje pohľadávka, ktorá môže byť uspokojená iba v konkurze (§ 166a) alebo sa považuje za nevymáhateľnú (§ 166b). 7. Podľa § 167e ods. 3 zákona o konkurze, ak sa konkurz zruší z dôvodu, že tu neboli predpoklady pre vedenie konkurzu, na zastavenie konania sa neprihliada. 8. Z Obchodného vestníka č. 212/2024 má súd dostatočne preukázané, že na majetok žalovaného bol uznesením Okresného súdu Prešov, sp. zn. 5OdK/214/2024 zo dňa 24.10.2024 vyhlásený konkurz v zmysle štvrtej časti zákona o konkurze. 9. Zrušenie konkurzu z dôvodu nedostatku majetku nemá vplyv na povinnosť súdu zastaviť konania. Výnimkou je len prípad podľa § 167f ods. 5 zákona o konkurze a teda situácia, kedy by sa zistilo, že tu neboli predpoklady na vedenie konkurzu (t. j. že konkurz nemal byť ani vyhlásený). 10. V prejednávanej veci bolo zistené, že žalobca si žalobným návrhom uplatnil voči žalovanému nárok na úhradu pohľadávky, ktorá mala podľa žalobcu vzniknúť pred vyhlásením konkurzu na majetok žalovaného v rámci jeho oddlženia, t. j. pred rozhodujúcim dňom (§ 166a ods. 1 písm. a) zákona o konkurze). Vzhľadom k tomu, že zverejnením rozhodnutia o vyhlásení konkurzu v Obchodnom vestníku na majetok žalovaného sa začal konkurz, ako aj na skutočnosť, že žalobca si v tomto konaní uplatňuje pohľadávku, ktorá môže byť uspokojená iba v konkurze na majetok žalovaného, boli naplnené zákonné predpoklady na zastavenie predmetného konania, s poukazom na §167e zákona o konkurze. 11. Podľa § 262 ods. 1 zákona č. 160/2015 Z. z. Civilný sporový poriadok (ďalej len „CSP“) o nároku na náhradu trov konania rozhodne aj bez návrhu súd v rozhodnutí, ktorým sa konanie končí. 12. Podľa § 262 ods. 2 CSP o výške náhrady trov konania rozhodne súd prvej inštancie v lehote do 60 dní po právoplatnosti rozhodnutia, ktorým sa konanie končí, samostatným uznesením, ktoré vydá súdny úradník. 13. Podľa § 255 ods. 2 CSP, ak mala strana vo veci úspech len čiastočný, súd náhradu trov konania pomerne rozdelí, prípadne vysloví, že žiadna zo strán nemá na náhradu trov konania právo. 14. Podľa § 256 ods. 1 CSP, ak strana procesne zavinila zastavenie konania, súd prizná náhradu trov konania protistrane. 15. Zákonným dôvodom zastavenia konania bola objektívna skutočnosť, vyhlásenie konkurzu na majetok žalovaného, ku ktorej právnej skutočnosti došlo až v prebiehajúcom konaní. Vzhľadom k uvedenému má súd za to, že zastavenie konania procesne nezavinila výlučne ani jedna zo strán sporu, a teda žiadnej zo strán sporu nemožno pričítať zavinenie na zastavení konania. Súd preto žiadnej zo strán nárok na náhradu trov konania nepriznal. 16. Podľa § 11 ods. 3 veta prvá zákona č. 71/1992 Zb. o súdnych poplatkoch a poplatku za výpis z registra trestov (ďalej len „zákon o súdnych poplatkoch“)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17. Podľa § 11 ods. 8 zákona o súdnych poplatkoch, ak bolo konanie zastavené po tom, ako bol na majetok žalovaného alebo odporcu vyhlásený konkurz podľa osobitného zákona, vrátia sa navrhovateľovi všetky poplatky bez ich krátenia a poplatky, ktoré ku dňu zastavenia konania nezaplatil, sa nevyberajú.</w:t>
      </w:r>
    </w:p>
    <w:p>
      <w:r>
        <w:t>18. Podľa § 11 odsek 6 písm. b) zákona o súdnych poplatkoch orgány uvedené v § 3,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19. Vzhľadom k tomu, že konanie bolo zastavené z dôvodu vyhlásenia konkurzu na majetok žalovaného, žalobcovi bude v zmysle § 11 ods. 8 zákona o súdnych poplatkoch vrátený súdny poplatok nekrátený, teda v sume 150,50 Eur prostredníctvom prevádzkovateľa systému – Slovenská pošta, a. s.. 20. Na základe vyššie uvedeného s prihliadnutím na citované ustanovenia zákona, súd rozhodol tak, ako je uvedené vo výrokovej časti tohto uznesenia. Poučenie: Proti tomuto uzneseniu možno podať odvolanie v lehote 15 dní odo dňa jeho doručenia prostredníctvom tunajšieho súdu na Krajský súd v Bratislave, písomne v dvoch vyhotoveniach (§ 362 ods. 1 prvá veta CSP). V odvolaní sa popri všeobecných náležitostiach podania uvedie, proti ktorému rozhodnutiu smeruje, v akom rozsahu sa napáda, z akých dôvodov sa rozhodnutie považuje za nesprávne (odvolacie dôvody) a čoho sa odvolateľ domáha (odvolací návrh) (§ 363 CSP).</w:t>
      </w:r>
    </w:p>
    <w:p/>
    <w:p>
      <w:r>
        <w:t>Zdroj: KAUZIS.SK – https://www.kauzis.sk/judikatura/r/ECLI:SK:OSMA:2025:1624201218.2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