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9P/112/2025 z 16. 9. 2025</w:t>
      </w:r>
    </w:p>
    <w:p>
      <w:r>
        <w:t>Rozsudok Okresného súdu Malacky z 16. septembra 2025, sp. zn. 9P/112/2025, ECLI:SK:OSMA:2025:1625201623.2</w:t>
      </w:r>
    </w:p>
    <w:p>
      <w:r>
        <w:t>Súd: Okresný súd Malacky</w:t>
      </w:r>
    </w:p>
    <w:p>
      <w:r>
        <w:t>Spisová značka: 9P/112/2025</w:t>
      </w:r>
    </w:p>
    <w:p>
      <w:r>
        <w:t>ECLI: ECLI:SK:OSMA:2025:1625201623.2</w:t>
      </w:r>
    </w:p>
    <w:p>
      <w:r>
        <w:t>Dátum vydania: 16.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9P/112/2025 1625201623 16. 09. 2025 JUDr. Jana Kurnotová ECLI:SK:OSMA:2025:1625201623.2</w:t>
      </w:r>
    </w:p>
    <w:p>
      <w:r>
        <w:t>ROZSUDOK V MENE SLOVENSKEJ REPUBLIKY Okresný súd Malacky, sudkyňou JUDr. Janou Kurnotovou, v konaní starostlivosti súdu o maloletého A. B., nar. XX.XX.XXXX, bytom ako matka, zast. Úradom práce, sociálnych vecí a rodiny Malacky, so sídlom Záhorácka 2942/60A, Malacky, dieťa rodičov: matky C. D. B., E. F., nar. XX.XX.XXXX, trvale bytom G. H. XXXX/X, A. a otca C. C. B., nar. XX.XX.XXXX, zomr. XX.XX.XXXX, o návrhu matky na schválenie právneho úkonu vykonaného v mene maloletého, takto rozhodol: Súd schvaľuje právny úkon, ktorý za maloletého A. B., nar. XX.XX.XXXX, vykonala matka D. B., nar. XX.XX.XXXX, a to uzavretím záložnej zmluvy k nehnuteľnostiam zo dňa 16.07.2025 so A. A., a.s., ako záložným veriteľom, ktorej predmetom je aj zriadenie záložného práva k nehnuteľnostiam maloletého nachádzajúcim sa v katastrálnom území A., obec A., okres C., zapísaným: - na LV č. XXXX ako parcela reg. C, parc. č. XXXX/XXX o výmere 120 m2, ostatná plocha, v spoluvlastníckom podiele 1/18; - na LV č. XXXX ako parcela reg. C, parc. č. XXXX/XXX o výmere 87 m2, ostatná plocha v spoluvlastníckom podiele 1/6; - na LV č. XXXX ako byt č. X, vo vchode G. H. I. 4, na poschodí 0 mezanín rodinného domu, s. č. XXXX na pozemku reg. C, parc. č. XXXX/XX, popis stavby – rodinný dom s 3 bj, spoluvlastnícky podiel o veľkosti 9419/27926 na spoločných častiach a spoločných zariadeniach domu a na pozemku reg. C, parc. č. XXXX/XX o výmere 175 m2, zastavaná plocha a nádvorie, a to v spoluvlastníckom podiele 1/6.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pretože účastníci konania sa po vyhlásení rozhodnutia vzdali práva podať odvolanie v zmysle § 368 Civilného sporového poriadku. Ak povinný dobrovoľne nesplní, čo mu ukladá vykonateľné rozhodnutie a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https://www.kauzis.sk/judikatura/r/ECLI:SK:OSMA:2025:1625201623.2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